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дисциплину.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1.Сущность и формы межкультурной коммуникации. Принципы современногомеждународного менеджмента. Понятие межкультурной коммуникации. Объект, предмет и методы исследования, междисциплинарные связи. Формы межкультурной коммуникации: межрасовая, межэтническая, межсубкультурная. Языки и взаимодействие культур: вербальная коммуникация.Невербальная коммуникация.Кросс-культурныйменеджмент - как составная часть системы управления человеческими ресурсами, обеспечивающая разработку технологий обучения эффективному ведению бизнеса в условиях разнообразия культур с целью предотвращения межкультурных конфликтов. Теория деятельности как методологическая основа теории коммуникации. Коммуникативное поведение. Элементы коммуникации: источник, кодирование, сообщение, канал, получатель, декодирование, обратная связь. Основные характеристики коммуникации: контекстуальность (зависимость от места, времени, обстоятельств), динамичность, символический характер, предположительность, наличие следствий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поведение.Культура: основные характеристики и функции. Сущность и формы межкультурной коммуникации.Культурное многообразие восприятия реальности.Параметрыклассификации деловых культур. Потенциальные проблемы в межкультурнойкоммуникации и возможности ее оптимизации.Перспективы развитиямежкультурнойкоммуникации.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 Типы организационных культур. Классификации Ч. Хэндли и Ф. Трампенаарса. Кластеризация Ронена и Шенкара. Кластеризация Тромпенаарса. Модель культурных типовЛьюиса. Основные характеристики англосаксонской модели и отличительные моменты.Основные характеристики романской модели. Основные характеристики немецкой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Процессаккультурации. Современные модели управления культурным разнообразием. Работамультикультурной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 – коллоквиум 1. Вопросы для обсуждения (по выбору): •	Проблемы и пути выхода российских предприятий на международный рынок.  •	Понятие национальной культуры, способы изучения ее воздействия и подходы к интерпретации культуры. •	Особенности феномена культура.  •	Теория внутреннего содержания личности.  •	Вербальные процессы: вербальный язык и мышление. •	Природа вербального языка. Определение и структура языка. •	Иностранные языки и социокультурные проблемы перевода. •	Особенности мужской и женской вербальной коммуникации. •	Невербальные процессы; телесное поведение (&amp;quot;язык тела&amp;quot;), пространственное поведение (проксемика), восприятие времени. •	Значение невербального элемента для коммуникации. •	Функции невербальной коммуникации (повторение, дополнение, замещение, регулирование).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2 – Коллоквиум 2. Вопросы для обсуждения: •	Влияние культуры на национальные модели менеджмента. •	Формы межкультурной коммуникации: межрасовая, межэтническая, межсубкультурная. •	Восприятие и культура; убеждения, ценности, установки; мировоззрение. •	Влияние социальной организации на культурное восприятие. •	Формы межкультурной коммуникации: межрасовая, межэтническая, межсубкультурная. •	Элементы межкультурной коммуникации: восприятие, вербальные процессы, невербальные процессы. •	Восприятие и культура; убеждения, ценности, установки; мировоззрение. •	Влияние социальной организации на культурное восприятие. •	Природа человеческого восприятия и его механизмы (идентификация и интерпретация).  •	Культурная обусловленность восприятия.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3 - Презентация эссе.  Примерные темы: •	Особенности низкоконтекстных культур.  •	Специфика высококонтекстных культур. •	Классификация деловых культур по типу обработки информации.  •	Измерение культуры Ф.Тромпенаарсом.  •	Классификация культур по Р.Льюису.  •	Модель европейского менеджмента. •	Критика концепции евроменеджмента. •	Модель американского менеджмента, ее специфика. Возможности использования некоторых особенностей американской модели менеджмента в других странах. Немецкая модель менеджмента, ее специфика. Сопоставление немецкой модели менеджмента с другими •	европейскими моделями менеджмента.  •	Романская модель - сравнительный анализ с англосаксонской моделью.  •	Немецкая модель - сравнительный анализ с англосаксонской и романской моделями.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«Сущность и формы межкультурной коммуникации».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«Культура и поведение».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 по теме «Характеристика организационной культуры. Типы организационных культур».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2 –</w:t>
      </w:r>
      <w:r>
        <w:rPr>
          <w:b w:val="1"/>
          <w:bCs w:val="1"/>
          <w:i w:val="1"/>
          <w:iCs w:val="1"/>
        </w:rPr>
        <w:t xml:space="preserve">Тест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Оценочное средство 3</w:t>
      </w:r>
      <w:r>
        <w:rPr>
          <w:b w:val="1"/>
          <w:bCs w:val="1"/>
          <w:i w:val="1"/>
          <w:iCs w:val="1"/>
        </w:rPr>
        <w:t xml:space="preserve"> – эссе.</w:t>
      </w:r>
    </w:p>
    <w:p>
      <w:pPr/>
      <w:r>
        <w:rPr/>
        <w:t xml:space="preserve">Тема 3.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37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8D1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4BA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4B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805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E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A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B0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