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БЕЗОПАСНОСТЬ ЖИЗНЕДЕЯТЕЛЬНОСТИ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и технология организации туристских и экскурсионных услуг»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№516 (с изменениями от 27.02.2023 г. №208, от 19.07.2022 №662, от 08.02.2021 №83, от 26.11.2020 №1456) и учебным планом по направлению подготовки бакалавриата 43.03.02 Туризм  (профиль «Проектирование и технология организации туристских и экскурсионных услуг»).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Зенкова Анастасия Васильевна, старший преподаватель, кафедра безопасности жизнедеятельности и здоровьесберегающих технологий; руководитель, Студенческий спасательный отряд Петрозаводского государственного университета "Бастион".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УК-10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УК-10.1. Понимает сущность коррупционного поведения и его взаимосвязь с социальными и экономическими условиями;</w:t>
            </w:r>
          </w:p>
          <w:p/>
          <w:p>
            <w:pPr/>
            <w:r>
              <w:rPr/>
              <w:t xml:space="preserve">УК-10.2. Умеет анализировать и правильно применять правовые нормы о противодействии коррупционному поведению в разных областях жизнедеятельности;</w:t>
            </w:r>
          </w:p>
          <w:p/>
          <w:p>
            <w:pPr/>
            <w:r>
              <w:rPr/>
              <w:t xml:space="preserve">УК-10.3. Владеет навыками социального взаимодействия на основе нетерпимого отношения к коррупции в профессиональной деятельности;</w:t>
            </w:r>
          </w:p>
          <w:p/>
          <w:p>
            <w:pPr/>
            <w:r>
              <w:rPr/>
              <w:t xml:space="preserve">УК-10.4. Имеет представление о понятиях экстремизма и терроризма, о причинах и условиях, способствующих проявлению терроризма и экстремизма;</w:t>
            </w:r>
          </w:p>
          <w:p/>
          <w:p>
            <w:pPr/>
            <w:r>
              <w:rPr/>
              <w:t xml:space="preserve">УК-10.5. Способен противодействовать проявлениям экстремизма, терроризма  в профессиональной деятельности на основании нетерпимого отношения к ним.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безопасность обслуживания потребителей и соблюдение требований заинтересованных сторон на основании выполнения норм и правил охраны труда и техники безопасности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Обеспечивает соблюдение в своей профессиональной деятельности положений КЗоТ, регулирующих основы труда и техники безопасности; нормативно-правовые акты в области безопасного обслуживания;</w:t>
            </w:r>
          </w:p>
          <w:p/>
          <w:p>
            <w:pPr/>
            <w:r>
              <w:rPr/>
              <w:t xml:space="preserve">ОПК-7.2. Обеспечивает безопасное обслуживание потребителей на основе разработанных предупредительных мер;</w:t>
            </w:r>
          </w:p>
          <w:p/>
          <w:p>
            <w:pPr/>
            <w:r>
              <w:rPr/>
              <w:t xml:space="preserve">ОПК-7.3. Организует соблюдение норм охраны труда и техники безопасности в подразделениях организаций избранной сферы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Безопасность жизнедеятельности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3,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Введение в дисциплину. Основные понятия и определения. Отрицательные факторы природной и техногенной среды и их характеристики. Обеспечение комфортных условий для жизни и деятельности человека Структура РСЧС и ГО, их основные функции и роль в защите населения от негативных факторов природной и техногенной среды. Классификация ЧС. Природные ЧС и действия при их возникновении. Техногенные ЧС и действия при их возникновении. Социальные ЧС и действия при их возникновении. Противодействие терроризму и экстремизму. Оказание первой доврачебной помощи пострадавшему (наложение повязок, реанимационные мероприятия, помощь пострадавшему при отравлении, утоплении, ранении, травмах и т.д.).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Основы военной подготовки. Общевоинские уставы Вооруженных Сил РФ. Вооруженные силы Российской Федерации, их состав и задачи. Радиационная, химическая и биологическая защита. Россия в современном мире. Стратегия национальной безопасности Российской Федерации. Военная доктрина РФ. Законодательство Российской Федерации о прохождении военной службы.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дисциплину. Основные понятия и определения: опасность, безопасность, источник опасности, ноксология, ноксологическая культура личности и социума. Многообразие опасностей природного, техногенного и социального характера.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РСЧС и ГО, их основные функции и роль в защите населения от негативных факторов природной и техногенной. Нормативно-правовая база в области защиты населения и территорий от ЧС природного и техногенного характера силами ГО и РСЧС.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терроризма и экстремизма. Причины и условия терроризма и экстремизма. Правовые борьбы с терроризмом и экстремизмом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Россия в современном мире. Стратегия национальной безопасности Российской Федерации. Военная доктрина РФ. Законодательство Российской Федерации о прохождении военной службы. Понятие военной службы, ее виды и их характеристики. Обязанности граждан по воинскому учету.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военной подготовки. Общевоинские уставы Вооруженных Сил РФ. Структура, требования и основное содержание общевоинских уставов. Права военнослужащих. Общие обязанности военнослужащих. Воинские звания.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Ядерное, химическое, биологическое, зажигательное оружие. Радиационная, химическая и биологическая защита. Цель, задачи и мероприятия РХБ защиты. Мероприятия специальной обработки: дегазация, дезактивация, дезинфекция, санитарная обработка. Цели и порядок проведения частичной и полной специальной обработки. Технические средства и приборы радиационной, химической и биологической защиты.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Прогнозирование опасностей. Построение логических схем отражающих причинно-следственные связи между опасными явлениями и их последствиями. Для анализа предоставляется информация о событиях аварии на Чернобыльской АЭС, АЭС Фукусима, примеры аварий с выбросом АХОВ.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Оказание первой доврачебной помощи пострадавшему при отравлении, утоплении, ранениях, травмах и т.д. Наложение жгутов и повязок при различных видах кровотечений. Изучение точек для пальцевого прижатия.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назначения и  классификации  отравляющих веществ (ОВ) Физические свойства боевых ОВ, воздействие на организм человека и средства защиты.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индивидуальной защиты и порядок их использования. Подгонка и техническая проверка средств индивидуальной защиты.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Отрицательные факторы природной и техногенной среды и их характеристики. Оценка рисков развития ЧС и риска поражения. Обеспечение комфортных условий для жизни и деятельности человека. Классификация ЧС.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ЧС и действия при их возникновении.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 действий при угрозе совершения террористического акта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Подготовить конспект на основании учебной литературы по заданной теме.  Порядок выполнения: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Написать эссе по заданной теме. Порядок выполнения: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Подготовить конспект на основании учебной литературы по заданной теме.  Порядок выполнения: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Написать эссе по заданной теме. Порядок выполнения: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 стратегических национальных приоритетов РФ в  различных областях безопасности.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Внутренний порядок и суточный наряд. Размещение военнослужащих. Распределение времени и внутренний порядок. Суточный наряд роты, его предназначение, состав. Обязанности дежурного и дневального по роте. Развод суточного наряда.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/>
        <w:t xml:space="preserve">информационные коммуникативные технологии (презентации, интерактивная доска, персональные компьютеры, работа в сети Internet)</w:t>
      </w:r>
    </w:p>
    <w:p>
      <w:pPr>
        <w:numPr>
          <w:ilvl w:val="0"/>
          <w:numId w:val="1"/>
        </w:numPr>
      </w:pPr>
      <w:r>
        <w:rPr/>
        <w:t xml:space="preserve">решение комплектов задач</w:t>
      </w:r>
    </w:p>
    <w:p>
      <w:pPr>
        <w:numPr>
          <w:ilvl w:val="0"/>
          <w:numId w:val="1"/>
        </w:numPr>
      </w:pPr>
      <w:r>
        <w:rPr/>
        <w:t xml:space="preserve">визуальные технические средства обучения (обучающие фильмы)</w:t>
      </w:r>
    </w:p>
    <w:p>
      <w:pPr>
        <w:numPr>
          <w:ilvl w:val="0"/>
          <w:numId w:val="1"/>
        </w:numPr>
      </w:pPr>
      <w:r>
        <w:rPr/>
        <w:t xml:space="preserve">экскурсия в ГУ МЧС России по РК – обзор работы специалистов в области мониторинга и прогнозирования ЧС</w:t>
      </w:r>
    </w:p>
    <w:p>
      <w:pPr>
        <w:numPr>
          <w:ilvl w:val="0"/>
          <w:numId w:val="1"/>
        </w:numPr>
      </w:pPr>
      <w:r>
        <w:rPr/>
        <w:t xml:space="preserve">самостоятельное изучение материала при помощи подготовки конспекта</w:t>
      </w:r>
    </w:p>
    <w:p>
      <w:pPr>
        <w:numPr>
          <w:ilvl w:val="0"/>
          <w:numId w:val="1"/>
        </w:numPr>
      </w:pPr>
      <w:r>
        <w:rPr/>
        <w:t xml:space="preserve">лекции, консультации, написание рефератов, проведение семинарских занятий</w:t>
      </w:r>
    </w:p>
    <w:p>
      <w:pPr>
        <w:numPr>
          <w:ilvl w:val="0"/>
          <w:numId w:val="1"/>
        </w:numPr>
      </w:pPr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</w:t>
      </w:r>
    </w:p>
    <w:p>
      <w:pPr>
        <w:numPr>
          <w:ilvl w:val="0"/>
          <w:numId w:val="1"/>
        </w:numPr>
      </w:pPr>
      <w:r>
        <w:rPr/>
        <w:t xml:space="preserve">Образовательные технологии: разбор конкретных ситуаций, проблемное обучение (построение логических карт).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эссе; конспект.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>
      <w:pPr>
        <w:numPr>
          <w:ilvl w:val="0"/>
          <w:numId w:val="2"/>
        </w:numPr>
      </w:pPr>
      <w:r>
        <w:rPr/>
        <w:t xml:space="preserve">Роль РСЧС в защите населения от негативных факторов природной и техногенной среды.</w:t>
      </w:r>
    </w:p>
    <w:p>
      <w:pPr>
        <w:numPr>
          <w:ilvl w:val="0"/>
          <w:numId w:val="2"/>
        </w:numPr>
      </w:pPr>
      <w:r>
        <w:rPr/>
        <w:t xml:space="preserve">Обеспечение комфортных условий для жизни и деятельности человека.</w:t>
      </w:r>
    </w:p>
    <w:p>
      <w:pPr>
        <w:numPr>
          <w:ilvl w:val="0"/>
          <w:numId w:val="2"/>
        </w:numPr>
      </w:pPr>
      <w:r>
        <w:rPr/>
        <w:t xml:space="preserve">Психологическая устойчивость в ЧС.</w:t>
      </w:r>
    </w:p>
    <w:p>
      <w:pPr>
        <w:numPr>
          <w:ilvl w:val="0"/>
          <w:numId w:val="2"/>
        </w:numPr>
      </w:pPr>
      <w:r>
        <w:rPr/>
        <w:t xml:space="preserve">Терроризм как международная проблема современности.</w:t>
      </w:r>
    </w:p>
    <w:p>
      <w:pPr>
        <w:numPr>
          <w:ilvl w:val="0"/>
          <w:numId w:val="2"/>
        </w:numPr>
      </w:pPr>
      <w:r>
        <w:rPr/>
        <w:t xml:space="preserve">Место и роль России в многополярном мире.</w:t>
      </w:r>
    </w:p>
    <w:p>
      <w:pPr>
        <w:numPr>
          <w:ilvl w:val="0"/>
          <w:numId w:val="2"/>
        </w:numPr>
      </w:pPr>
      <w:r>
        <w:rPr/>
        <w:t xml:space="preserve">Воинская дисциплина и взаимоотношения военнослужащих.</w:t>
      </w:r>
    </w:p>
    <w:p>
      <w:pPr>
        <w:numPr>
          <w:ilvl w:val="0"/>
          <w:numId w:val="2"/>
        </w:numPr>
      </w:pPr>
      <w:r>
        <w:rPr/>
        <w:t xml:space="preserve">Правовая основа воинской обязанности и военной службы.</w:t>
      </w:r>
    </w:p>
    <w:p/>
    <w:p>
      <w:pPr/>
      <w:r>
        <w:rPr/>
        <w:t xml:space="preserve">Конспект</w:t>
      </w:r>
    </w:p>
    <w:p>
      <w:pPr>
        <w:numPr>
          <w:ilvl w:val="0"/>
          <w:numId w:val="3"/>
        </w:numPr>
      </w:pPr>
      <w:r>
        <w:rPr/>
        <w:t xml:space="preserve">Аварии на железнодорожном транспорте в России и в мире. Анализ причин и хода событий.</w:t>
      </w:r>
    </w:p>
    <w:p>
      <w:pPr>
        <w:numPr>
          <w:ilvl w:val="0"/>
          <w:numId w:val="3"/>
        </w:numPr>
      </w:pPr>
      <w:r>
        <w:rPr/>
        <w:t xml:space="preserve">Аварии на водном транспорте в России и в мире. Анализ причин и хода событий.</w:t>
      </w:r>
    </w:p>
    <w:p>
      <w:pPr>
        <w:numPr>
          <w:ilvl w:val="0"/>
          <w:numId w:val="3"/>
        </w:numPr>
      </w:pPr>
      <w:r>
        <w:rPr/>
        <w:t xml:space="preserve">Первая помощь при отравлениях.</w:t>
      </w:r>
    </w:p>
    <w:p>
      <w:pPr>
        <w:numPr>
          <w:ilvl w:val="0"/>
          <w:numId w:val="3"/>
        </w:numPr>
      </w:pPr>
      <w:r>
        <w:rPr/>
        <w:t xml:space="preserve">Первая помощь при холодовых травмах.</w:t>
      </w:r>
    </w:p>
    <w:p>
      <w:pPr>
        <w:numPr>
          <w:ilvl w:val="0"/>
          <w:numId w:val="3"/>
        </w:numPr>
      </w:pPr>
      <w:r>
        <w:rPr/>
        <w:t xml:space="preserve">Первая помощь при поражении электрическим током.</w:t>
      </w:r>
    </w:p>
    <w:p>
      <w:pPr>
        <w:numPr>
          <w:ilvl w:val="0"/>
          <w:numId w:val="3"/>
        </w:numPr>
      </w:pPr>
      <w:r>
        <w:rPr/>
        <w:t xml:space="preserve">Правила поведения укрываемых в убежище гражданской обороны.</w:t>
      </w:r>
    </w:p>
    <w:p>
      <w:pPr>
        <w:numPr>
          <w:ilvl w:val="0"/>
          <w:numId w:val="3"/>
        </w:numPr>
      </w:pPr>
      <w:r>
        <w:rPr/>
        <w:t xml:space="preserve">Роль ГО в обеспечении безопасности населения в условиях вооруженного конфликта.</w:t>
      </w:r>
    </w:p>
    <w:p>
      <w:pPr>
        <w:numPr>
          <w:ilvl w:val="0"/>
          <w:numId w:val="3"/>
        </w:numPr>
      </w:pPr>
      <w:r>
        <w:rPr/>
        <w:t xml:space="preserve">Понятие экстремистской деятельности в соответствие с ФЗ"О противодействии экстремистской деятельности" от 25.07.2002 N 114-ФЗ.</w:t>
      </w:r>
    </w:p>
    <w:p>
      <w:pPr>
        <w:numPr>
          <w:ilvl w:val="0"/>
          <w:numId w:val="3"/>
        </w:numPr>
      </w:pPr>
      <w:r>
        <w:rPr/>
        <w:t xml:space="preserve">Организация борьбы с терроризмом и экстремизмом на современном этапе</w:t>
      </w:r>
    </w:p>
    <w:p>
      <w:pPr>
        <w:numPr>
          <w:ilvl w:val="0"/>
          <w:numId w:val="3"/>
        </w:numPr>
      </w:pPr>
      <w:r>
        <w:rPr/>
        <w:t xml:space="preserve">Состав и функции воздушно-космических сил РФ.</w:t>
      </w:r>
    </w:p>
    <w:p>
      <w:pPr>
        <w:numPr>
          <w:ilvl w:val="0"/>
          <w:numId w:val="3"/>
        </w:numPr>
      </w:pPr>
      <w:r>
        <w:rPr/>
        <w:t xml:space="preserve">Состав и функции сухопутных войск РФ.</w:t>
      </w:r>
    </w:p>
    <w:p>
      <w:pPr>
        <w:numPr>
          <w:ilvl w:val="0"/>
          <w:numId w:val="3"/>
        </w:numPr>
      </w:pPr>
      <w:r>
        <w:rPr/>
        <w:t xml:space="preserve">Химическое оружие кожно-нарывного действия.</w:t>
      </w:r>
    </w:p>
    <w:p>
      <w:pPr>
        <w:numPr>
          <w:ilvl w:val="0"/>
          <w:numId w:val="3"/>
        </w:numPr>
      </w:pPr>
      <w:r>
        <w:rPr/>
        <w:t xml:space="preserve">Химическое оружие нервно-паралитического действия.</w:t>
      </w:r>
    </w:p>
    <w:p>
      <w:pPr>
        <w:numPr>
          <w:ilvl w:val="0"/>
          <w:numId w:val="3"/>
        </w:numPr>
      </w:pPr>
      <w:r>
        <w:rPr/>
        <w:t xml:space="preserve">Оценка радиационного, химического, барического, механического, термического поражения с помощью пробит-функции и функции Гаусса.</w:t>
      </w:r>
    </w:p>
    <w:p>
      <w:pPr>
        <w:numPr>
          <w:ilvl w:val="0"/>
          <w:numId w:val="3"/>
        </w:numPr>
      </w:pPr>
      <w:r>
        <w:rPr/>
        <w:t xml:space="preserve">Отрицательные абиотические условия Европейского Севера. Способы защиты организма от отрицательных факторов среды.</w:t>
      </w:r>
    </w:p>
    <w:p>
      <w:pPr>
        <w:numPr>
          <w:ilvl w:val="0"/>
          <w:numId w:val="3"/>
        </w:numPr>
      </w:pPr>
      <w:r>
        <w:rPr/>
        <w:t xml:space="preserve">Функции РСЧС в условиях аварий с выбросом РВ.</w:t>
      </w:r>
    </w:p>
    <w:p>
      <w:pPr>
        <w:numPr>
          <w:ilvl w:val="0"/>
          <w:numId w:val="3"/>
        </w:numPr>
      </w:pPr>
      <w:r>
        <w:rPr/>
        <w:t xml:space="preserve">Функции РСЧС в условиях аварий с выбросом БОВ.</w:t>
      </w:r>
    </w:p>
    <w:p>
      <w:pPr>
        <w:numPr>
          <w:ilvl w:val="0"/>
          <w:numId w:val="3"/>
        </w:numPr>
      </w:pPr>
      <w:r>
        <w:rPr/>
        <w:t xml:space="preserve">Правила поведения в условиях аварии с выбросом АХОВ.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Экзамен может проводиться в формате устного собеседования и тестирования.</w:t>
      </w:r>
    </w:p>
    <w:p>
      <w:pPr/>
      <w:r>
        <w:rPr/>
        <w:t xml:space="preserve">Вопросы к устному собеседованию:</w:t>
      </w:r>
    </w:p>
    <w:p>
      <w:pPr>
        <w:numPr>
          <w:ilvl w:val="0"/>
          <w:numId w:val="4"/>
        </w:numPr>
      </w:pPr>
      <w:r>
        <w:rPr/>
        <w:t xml:space="preserve">БЖД как наука. Основные понятия и определения: опасность, безопасность, источник опасности, ноксология, ноксологическая культура личности и социума.</w:t>
      </w:r>
    </w:p>
    <w:p>
      <w:pPr>
        <w:numPr>
          <w:ilvl w:val="0"/>
          <w:numId w:val="4"/>
        </w:numPr>
      </w:pPr>
      <w:r>
        <w:rPr/>
        <w:t xml:space="preserve">Отрицательные факторы природной и техногенной среды и их характеристики.</w:t>
      </w:r>
    </w:p>
    <w:p>
      <w:pPr>
        <w:numPr>
          <w:ilvl w:val="0"/>
          <w:numId w:val="4"/>
        </w:numPr>
      </w:pPr>
      <w:r>
        <w:rPr/>
        <w:t xml:space="preserve">Структура РСЧС и ГО, их основные функции и роль в защите населения от негативных факторов природной и техногенной.</w:t>
      </w:r>
    </w:p>
    <w:p>
      <w:pPr>
        <w:numPr>
          <w:ilvl w:val="0"/>
          <w:numId w:val="4"/>
        </w:numPr>
      </w:pPr>
      <w:r>
        <w:rPr/>
        <w:t xml:space="preserve">Оценка рисков развития ЧС и риска поражения.</w:t>
      </w:r>
    </w:p>
    <w:p>
      <w:pPr>
        <w:numPr>
          <w:ilvl w:val="0"/>
          <w:numId w:val="4"/>
        </w:numPr>
      </w:pPr>
      <w:r>
        <w:rPr/>
        <w:t xml:space="preserve">Нормативно-правовая база в области защиты населения и территорий от ЧС природного и техногенного характера силами ГО и РСЧС.</w:t>
      </w:r>
    </w:p>
    <w:p>
      <w:pPr>
        <w:numPr>
          <w:ilvl w:val="0"/>
          <w:numId w:val="4"/>
        </w:numPr>
      </w:pPr>
      <w:r>
        <w:rPr/>
        <w:t xml:space="preserve">Классификация ЧС.</w:t>
      </w:r>
    </w:p>
    <w:p>
      <w:pPr>
        <w:numPr>
          <w:ilvl w:val="0"/>
          <w:numId w:val="4"/>
        </w:numPr>
      </w:pPr>
      <w:r>
        <w:rPr/>
        <w:t xml:space="preserve">Природные ЧС и действия при их возникновении.</w:t>
      </w:r>
    </w:p>
    <w:p>
      <w:pPr>
        <w:numPr>
          <w:ilvl w:val="0"/>
          <w:numId w:val="4"/>
        </w:numPr>
      </w:pPr>
      <w:r>
        <w:rPr/>
        <w:t xml:space="preserve">Техногенные ЧС и действия при их возникновении.</w:t>
      </w:r>
    </w:p>
    <w:p>
      <w:pPr>
        <w:numPr>
          <w:ilvl w:val="0"/>
          <w:numId w:val="4"/>
        </w:numPr>
      </w:pPr>
      <w:r>
        <w:rPr/>
        <w:t xml:space="preserve">Социальные ЧС и действия при их возникновении.</w:t>
      </w:r>
    </w:p>
    <w:p>
      <w:pPr>
        <w:numPr>
          <w:ilvl w:val="0"/>
          <w:numId w:val="4"/>
        </w:numPr>
      </w:pPr>
      <w:r>
        <w:rPr/>
        <w:t xml:space="preserve">Алгоритм действий при угрозе совершения террористического акта.</w:t>
      </w:r>
    </w:p>
    <w:p>
      <w:pPr>
        <w:numPr>
          <w:ilvl w:val="0"/>
          <w:numId w:val="5"/>
        </w:numPr>
      </w:pPr>
      <w:r>
        <w:rPr/>
        <w:t xml:space="preserve">Первая помощь при отравлениях.</w:t>
      </w:r>
    </w:p>
    <w:p>
      <w:pPr>
        <w:numPr>
          <w:ilvl w:val="0"/>
          <w:numId w:val="5"/>
        </w:numPr>
      </w:pPr>
      <w:r>
        <w:rPr/>
        <w:t xml:space="preserve">Первая помощь пострадавшему при утоплении.</w:t>
      </w:r>
    </w:p>
    <w:p>
      <w:pPr>
        <w:numPr>
          <w:ilvl w:val="0"/>
          <w:numId w:val="5"/>
        </w:numPr>
      </w:pPr>
      <w:r>
        <w:rPr/>
        <w:t xml:space="preserve">Первая помощь пострадавшему при ранении.</w:t>
      </w:r>
    </w:p>
    <w:p>
      <w:pPr>
        <w:numPr>
          <w:ilvl w:val="0"/>
          <w:numId w:val="5"/>
        </w:numPr>
      </w:pPr>
      <w:r>
        <w:rPr/>
        <w:t xml:space="preserve">Первая помощь пострадавшему при переломе конечности.</w:t>
      </w:r>
    </w:p>
    <w:p>
      <w:pPr>
        <w:numPr>
          <w:ilvl w:val="0"/>
          <w:numId w:val="6"/>
        </w:numPr>
      </w:pPr>
      <w:r>
        <w:rPr/>
        <w:t xml:space="preserve">Понятие терроризма и экстремизма. Причины и условия терроризма и экстремизма.</w:t>
      </w:r>
    </w:p>
    <w:p>
      <w:pPr>
        <w:numPr>
          <w:ilvl w:val="0"/>
          <w:numId w:val="6"/>
        </w:numPr>
      </w:pPr>
      <w:r>
        <w:rPr/>
        <w:t xml:space="preserve">Правовые борьбы с терроризмом и экстремизмом.</w:t>
      </w:r>
    </w:p>
    <w:p>
      <w:pPr>
        <w:numPr>
          <w:ilvl w:val="0"/>
          <w:numId w:val="6"/>
        </w:numPr>
      </w:pPr>
      <w:r>
        <w:rPr/>
        <w:t xml:space="preserve">Россия в современном мире. Стратегия национальной безопасности Российской Федерации.</w:t>
      </w:r>
    </w:p>
    <w:p>
      <w:pPr>
        <w:numPr>
          <w:ilvl w:val="0"/>
          <w:numId w:val="6"/>
        </w:numPr>
      </w:pPr>
      <w:r>
        <w:rPr/>
        <w:t xml:space="preserve">Военная доктрина РФ. Законодательство Российской Федерации о прохождении военной службы.</w:t>
      </w:r>
    </w:p>
    <w:p>
      <w:pPr>
        <w:numPr>
          <w:ilvl w:val="0"/>
          <w:numId w:val="6"/>
        </w:numPr>
      </w:pPr>
      <w:r>
        <w:rPr/>
        <w:t xml:space="preserve">Военная служба-как особый вид государственной службы, её виды и характеристики.</w:t>
      </w:r>
    </w:p>
    <w:p>
      <w:pPr>
        <w:numPr>
          <w:ilvl w:val="0"/>
          <w:numId w:val="6"/>
        </w:numPr>
      </w:pPr>
      <w:r>
        <w:rPr/>
        <w:t xml:space="preserve">Обязанности граждан по воинскому учету.</w:t>
      </w:r>
    </w:p>
    <w:p>
      <w:pPr>
        <w:numPr>
          <w:ilvl w:val="0"/>
          <w:numId w:val="6"/>
        </w:numPr>
      </w:pPr>
      <w:r>
        <w:rPr/>
        <w:t xml:space="preserve">Внутренний порядок и суточный наряд.</w:t>
      </w:r>
    </w:p>
    <w:p>
      <w:pPr>
        <w:numPr>
          <w:ilvl w:val="0"/>
          <w:numId w:val="6"/>
        </w:numPr>
      </w:pPr>
      <w:r>
        <w:rPr/>
        <w:t xml:space="preserve">Вооруженные силы Российской Федерации, их состав и задачи.</w:t>
      </w:r>
    </w:p>
    <w:p>
      <w:pPr>
        <w:numPr>
          <w:ilvl w:val="0"/>
          <w:numId w:val="6"/>
        </w:numPr>
      </w:pPr>
      <w:r>
        <w:rPr/>
        <w:t xml:space="preserve">Общевоинские уставы ВС РФ. Состав, требования и основное содержание общевоинских уставов.</w:t>
      </w:r>
    </w:p>
    <w:p>
      <w:pPr>
        <w:numPr>
          <w:ilvl w:val="0"/>
          <w:numId w:val="6"/>
        </w:numPr>
      </w:pPr>
      <w:r>
        <w:rPr/>
        <w:t xml:space="preserve">Права и общие обязанности военнослужащих.</w:t>
      </w:r>
    </w:p>
    <w:p>
      <w:pPr>
        <w:numPr>
          <w:ilvl w:val="0"/>
          <w:numId w:val="6"/>
        </w:numPr>
      </w:pPr>
      <w:r>
        <w:rPr/>
        <w:t xml:space="preserve">Воинские звания.</w:t>
      </w:r>
    </w:p>
    <w:p>
      <w:pPr>
        <w:numPr>
          <w:ilvl w:val="0"/>
          <w:numId w:val="6"/>
        </w:numPr>
      </w:pPr>
      <w:r>
        <w:rPr/>
        <w:t xml:space="preserve">Цель, задачи и мероприятия РХБ защиты.</w:t>
      </w:r>
    </w:p>
    <w:p>
      <w:pPr>
        <w:numPr>
          <w:ilvl w:val="0"/>
          <w:numId w:val="6"/>
        </w:numPr>
      </w:pPr>
      <w:r>
        <w:rPr/>
        <w:t xml:space="preserve">Мероприятия специальной обработки: дегазация, дезактивация, дезинфекция, санитарная обработка.</w:t>
      </w:r>
    </w:p>
    <w:p>
      <w:pPr>
        <w:numPr>
          <w:ilvl w:val="0"/>
          <w:numId w:val="6"/>
        </w:numPr>
      </w:pPr>
      <w:r>
        <w:rPr/>
        <w:t xml:space="preserve">Цели и порядок проведения частичной и полной специальной обработки.</w:t>
      </w:r>
    </w:p>
    <w:p>
      <w:pPr>
        <w:numPr>
          <w:ilvl w:val="0"/>
          <w:numId w:val="6"/>
        </w:numPr>
      </w:pPr>
      <w:r>
        <w:rPr/>
        <w:t xml:space="preserve">Технические средства и приборы радиационной, химической и биологической защиты.</w:t>
      </w:r>
    </w:p>
    <w:p>
      <w:pPr/>
      <w:r>
        <w:rPr/>
        <w:t xml:space="preserve">Вопросы тестирования:</w:t>
      </w:r>
    </w:p>
    <w:p>
      <w:pPr/>
      <w:r>
        <w:rPr/>
        <w:t xml:space="preserve">Раздел 1.</w:t>
      </w:r>
    </w:p>
    <w:p>
      <w:pPr/>
      <w:r>
        <w:rPr/>
        <w:t xml:space="preserve">1.Вы услышали завывание сирены, прерывистые гудки предприятий и транспортных средств, какой сигнал гражданской обороны звучит?</w:t>
      </w:r>
    </w:p>
    <w:p>
      <w:pPr>
        <w:numPr>
          <w:ilvl w:val="0"/>
          <w:numId w:val="7"/>
        </w:numPr>
      </w:pPr>
      <w:r>
        <w:rPr/>
        <w:t xml:space="preserve">«Внимание всем!»;</w:t>
      </w:r>
    </w:p>
    <w:p>
      <w:pPr>
        <w:numPr>
          <w:ilvl w:val="0"/>
          <w:numId w:val="7"/>
        </w:numPr>
      </w:pPr>
      <w:r>
        <w:rPr/>
        <w:t xml:space="preserve">«Радиационная опасность!»;</w:t>
      </w:r>
    </w:p>
    <w:p>
      <w:pPr>
        <w:numPr>
          <w:ilvl w:val="0"/>
          <w:numId w:val="7"/>
        </w:numPr>
      </w:pPr>
      <w:r>
        <w:rPr/>
        <w:t xml:space="preserve">«Воздушная тревога!»;</w:t>
      </w:r>
    </w:p>
    <w:p>
      <w:pPr>
        <w:numPr>
          <w:ilvl w:val="0"/>
          <w:numId w:val="7"/>
        </w:numPr>
      </w:pPr>
      <w:r>
        <w:rPr/>
        <w:t xml:space="preserve">«Повышенная опасность!».</w:t>
      </w:r>
    </w:p>
    <w:p>
      <w:pPr/>
      <w:r>
        <w:rPr/>
        <w:t xml:space="preserve"> </w:t>
      </w:r>
    </w:p>
    <w:p>
      <w:pPr/>
      <w:r>
        <w:rPr/>
        <w:t xml:space="preserve">2.Какая из перечисленных задач относится к задачам гражданской обороны?</w:t>
      </w:r>
    </w:p>
    <w:p>
      <w:pPr>
        <w:numPr>
          <w:ilvl w:val="0"/>
          <w:numId w:val="8"/>
        </w:numPr>
      </w:pPr>
      <w:r>
        <w:rPr/>
        <w:t xml:space="preserve">предоставление населению средств индивидуальной и коллективной защиты;</w:t>
      </w:r>
    </w:p>
    <w:p>
      <w:pPr>
        <w:numPr>
          <w:ilvl w:val="0"/>
          <w:numId w:val="8"/>
        </w:numPr>
      </w:pPr>
      <w:r>
        <w:rPr/>
        <w:t xml:space="preserve">обеспечение готовности к действиям органов управления, сил и средств, предназначенных и выделяемых для предупреждения и ликвидации чрезвычайных ситуаций;</w:t>
      </w:r>
    </w:p>
    <w:p>
      <w:pPr>
        <w:numPr>
          <w:ilvl w:val="0"/>
          <w:numId w:val="8"/>
        </w:numPr>
      </w:pPr>
      <w:r>
        <w:rPr/>
        <w:t xml:space="preserve">подготовка населения к действиям в чрезвычайных ситуациях;</w:t>
      </w:r>
    </w:p>
    <w:p>
      <w:pPr>
        <w:numPr>
          <w:ilvl w:val="0"/>
          <w:numId w:val="8"/>
        </w:numPr>
      </w:pPr>
      <w:r>
        <w:rPr/>
        <w:t xml:space="preserve">реализация прав и обязанностей населения в области защиты от чрезвычайных ситуаций, а также лиц, непосредственно участвующих в их ликвидации.</w:t>
      </w:r>
    </w:p>
    <w:p>
      <w:pPr/>
      <w:r>
        <w:rPr/>
        <w:t xml:space="preserve"> </w:t>
      </w:r>
    </w:p>
    <w:p>
      <w:pPr/>
      <w:r>
        <w:rPr/>
        <w:t xml:space="preserve">3.Что понимают под ноксологической культурой личности?</w:t>
      </w:r>
    </w:p>
    <w:p>
      <w:pPr>
        <w:numPr>
          <w:ilvl w:val="0"/>
          <w:numId w:val="9"/>
        </w:numPr>
      </w:pPr>
      <w:r>
        <w:rPr/>
        <w:t xml:space="preserve">совокупность норм, взглядов, установок, которые характеризуют отношение личности к опасности, риску, безопасности;</w:t>
      </w:r>
    </w:p>
    <w:p>
      <w:pPr>
        <w:numPr>
          <w:ilvl w:val="0"/>
          <w:numId w:val="9"/>
        </w:numPr>
      </w:pPr>
      <w:r>
        <w:rPr/>
        <w:t xml:space="preserve">совокупность характеристик личности, позволяющих ей жить в гармонии с общечеловеческой и национальной культурами;</w:t>
      </w:r>
    </w:p>
    <w:p>
      <w:pPr>
        <w:numPr>
          <w:ilvl w:val="0"/>
          <w:numId w:val="9"/>
        </w:numPr>
      </w:pPr>
      <w:r>
        <w:rPr/>
        <w:t xml:space="preserve">совокупность потребностей человека, которые необходимо удовлетворять в целях комфортного развития личности;</w:t>
      </w:r>
    </w:p>
    <w:p>
      <w:pPr>
        <w:numPr>
          <w:ilvl w:val="0"/>
          <w:numId w:val="9"/>
        </w:numPr>
      </w:pPr>
      <w:r>
        <w:rPr/>
        <w:t xml:space="preserve">система, описывающая поведение человека, его действия при управлении транспортным средством.</w:t>
      </w:r>
    </w:p>
    <w:p>
      <w:pPr/>
      <w:r>
        <w:rPr/>
        <w:t xml:space="preserve"> </w:t>
      </w:r>
    </w:p>
    <w:p>
      <w:pPr/>
      <w:r>
        <w:rPr/>
        <w:t xml:space="preserve">4.Что необходимо провести для обеззараживания одежды и предметов от радиоактивных веществ?</w:t>
      </w:r>
    </w:p>
    <w:p>
      <w:pPr>
        <w:numPr>
          <w:ilvl w:val="0"/>
          <w:numId w:val="10"/>
        </w:numPr>
      </w:pPr>
      <w:r>
        <w:rPr/>
        <w:t xml:space="preserve">Дегазацию;</w:t>
      </w:r>
    </w:p>
    <w:p>
      <w:pPr>
        <w:numPr>
          <w:ilvl w:val="0"/>
          <w:numId w:val="10"/>
        </w:numPr>
      </w:pPr>
      <w:r>
        <w:rPr/>
        <w:t xml:space="preserve">Дезактивацию;</w:t>
      </w:r>
    </w:p>
    <w:p>
      <w:pPr>
        <w:numPr>
          <w:ilvl w:val="0"/>
          <w:numId w:val="10"/>
        </w:numPr>
      </w:pPr>
      <w:r>
        <w:rPr/>
        <w:t xml:space="preserve">Дезинфекцию.</w:t>
      </w:r>
    </w:p>
    <w:p>
      <w:pPr/>
      <w:r>
        <w:rPr/>
        <w:t xml:space="preserve"> </w:t>
      </w:r>
    </w:p>
    <w:p>
      <w:pPr/>
      <w:r>
        <w:rPr/>
        <w:t xml:space="preserve">5.Что из перечисленного не относится к принципам обеспечения безопасности?</w:t>
      </w:r>
    </w:p>
    <w:p>
      <w:pPr/>
      <w:r>
        <w:rPr/>
        <w:t xml:space="preserve">а) Приоритет предупредительных мер в целях обеспечения безопасности;</w:t>
      </w:r>
    </w:p>
    <w:p>
      <w:pPr/>
      <w:r>
        <w:rPr/>
        <w:t xml:space="preserve">б) Законность;</w:t>
      </w:r>
    </w:p>
    <w:p>
      <w:pPr/>
      <w:r>
        <w:rPr/>
        <w:t xml:space="preserve">в) Соблюдение и защита прав и свобод человека и гражданина;</w:t>
      </w:r>
    </w:p>
    <w:p>
      <w:pPr/>
      <w:r>
        <w:rPr/>
        <w:t xml:space="preserve">г) Проведение информирования населения о военных конфликтах.</w:t>
      </w:r>
    </w:p>
    <w:p>
      <w:pPr/>
      <w:r>
        <w:rPr/>
        <w:t xml:space="preserve"> </w:t>
      </w:r>
    </w:p>
    <w:p>
      <w:pPr/>
      <w:r>
        <w:rPr/>
        <w:t xml:space="preserve">6.Террористические действия могут быть разнообразны, но большинство из них направлены на подрыв авторитета органов власти и устрашение населения. Отметьте цифрой «1» верные утверждения касаемо деятельности, которую относят к террористической, а цифрой «0» ошибочные:</w:t>
      </w:r>
    </w:p>
    <w:tbl>
      <w:tblGrid>
        <w:gridCol w:w="7935" w:type="dxa"/>
        <w:gridCol w:w="855" w:type="dxa"/>
      </w:tblGrid>
      <w:tblPr>
        <w:tblW w:w="8790" w:type="dxa"/>
        <w:tblLayout w:type="autofit"/>
      </w:tblPr>
      <w:tr>
        <w:trPr/>
        <w:tc>
          <w:tcPr>
            <w:tcW w:w="7935" w:type="dxa"/>
            <w:noWrap/>
          </w:tcPr>
          <w:p>
            <w:pPr/>
            <w:r>
              <w:rPr/>
              <w:t xml:space="preserve">Деятельность, которую относят к террористической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Ответ</w:t>
            </w:r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Организация, планирование, подготовка, финансирование и реализация террористического акта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Вербовка, вооружение, обучение и использование террористов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Распространение информации оправдывающей необходимость осуществления террористической деятельности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Информационное пособничество в планировании террористического акта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Использование нацистской атрибутики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Нарушение прав, свобод и законных интересов человека в зависимости от его расовой, национальной, религиозной или языковой принадлежности</w:t>
            </w:r>
          </w:p>
        </w:tc>
        <w:tc>
          <w:tcPr>
            <w:tcW w:w="855" w:type="dxa"/>
            <w:noWrap/>
          </w:tcPr>
          <w:p>
            <w:pPr/>
          </w:p>
        </w:tc>
      </w:tr>
    </w:tbl>
    <w:p>
      <w:pPr/>
      <w:r>
        <w:rPr/>
        <w:t xml:space="preserve"> </w:t>
      </w:r>
    </w:p>
    <w:p>
      <w:pPr/>
      <w:r>
        <w:rPr/>
        <w:t xml:space="preserve">7.Какие режимы функционирования РСЧС существуют?</w:t>
      </w:r>
    </w:p>
    <w:p>
      <w:pPr/>
      <w:r>
        <w:rPr/>
        <w:t xml:space="preserve">а) режим ЧС, режим повышенной готовности, режим повседневной деятельности;</w:t>
      </w:r>
    </w:p>
    <w:p>
      <w:pPr/>
      <w:r>
        <w:rPr/>
        <w:t xml:space="preserve">б) режим ЧС, режим повышенной готовности, повседневный режим;</w:t>
      </w:r>
    </w:p>
    <w:p>
      <w:pPr/>
      <w:r>
        <w:rPr/>
        <w:t xml:space="preserve">в) режим ЧС, повышенный режим, режим повседневной деятельности</w:t>
      </w:r>
    </w:p>
    <w:p>
      <w:pPr/>
      <w:r>
        <w:rPr/>
        <w:t xml:space="preserve">г) чрезвычайный режим, режим повышенной готовности, повседневный режим.</w:t>
      </w:r>
    </w:p>
    <w:p>
      <w:pPr/>
      <w:r>
        <w:rPr/>
        <w:t xml:space="preserve"> </w:t>
      </w:r>
    </w:p>
    <w:p>
      <w:pPr/>
      <w:r>
        <w:rPr/>
        <w:t xml:space="preserve">8.Выберите из перечисленных орган повседневного управления Единой государственной системы предупреждения и ликвидации чрезвычайных ситуаций (РСЧС), действующий на федеральном уровне:</w:t>
      </w:r>
    </w:p>
    <w:p>
      <w:pPr/>
      <w:r>
        <w:rPr/>
        <w:t xml:space="preserve">а) Единая дежурно-диспетчерская служба муниципального образования;</w:t>
      </w:r>
    </w:p>
    <w:p>
      <w:pPr/>
      <w:r>
        <w:rPr/>
        <w:t xml:space="preserve">б) МЧС России;</w:t>
      </w:r>
    </w:p>
    <w:p>
      <w:pPr/>
      <w:r>
        <w:rPr/>
        <w:t xml:space="preserve">в) Главное управление МЧС России по субъекту РФ;</w:t>
      </w:r>
    </w:p>
    <w:p>
      <w:pPr/>
      <w:r>
        <w:rPr/>
        <w:t xml:space="preserve">г) Национальный центр управления в кризисных ситуациях МЧС России.</w:t>
      </w:r>
    </w:p>
    <w:p>
      <w:pPr/>
      <w:r>
        <w:rPr/>
        <w:t xml:space="preserve"> </w:t>
      </w:r>
    </w:p>
    <w:p>
      <w:pPr>
        <w:numPr>
          <w:ilvl w:val="0"/>
          <w:numId w:val="11"/>
        </w:numPr>
      </w:pPr>
      <w:r>
        <w:rPr/>
        <w:t xml:space="preserve">В каком из представленных нормативных правовых актов обозначены основные задачи и режимы функционирования РСЧС?</w:t>
      </w:r>
    </w:p>
    <w:p>
      <w:pPr/>
      <w:r>
        <w:rPr/>
        <w:t xml:space="preserve">а) Постановление Правительства РФ №794 «О единой государственной системе предупреждения и ликвидации чрезвычайных ситуаций»;</w:t>
      </w:r>
    </w:p>
    <w:p>
      <w:pPr/>
      <w:r>
        <w:rPr/>
        <w:t xml:space="preserve">б) Постановление Правительства РФ №804 «Об утверждении Положения о гражданской обороне в Российской Федерации»;</w:t>
      </w:r>
    </w:p>
    <w:p>
      <w:pPr/>
      <w:r>
        <w:rPr/>
        <w:t xml:space="preserve">в) Федеральный закон РФ №68-ФЗ «О защите населения и территорий от чрезвычайных ситуаций природного и техногенного характера»;</w:t>
      </w:r>
    </w:p>
    <w:p>
      <w:pPr/>
      <w:r>
        <w:rPr/>
        <w:t xml:space="preserve">г) Федеральный закон РФ №28-ФЗ «О гражданской обороне».</w:t>
      </w:r>
    </w:p>
    <w:p>
      <w:pPr>
        <w:numPr>
          <w:ilvl w:val="0"/>
          <w:numId w:val="12"/>
        </w:numPr>
      </w:pPr>
      <w:r>
        <w:rPr/>
        <w:t xml:space="preserve">Что понимают под устойчивостью функционирования организации в ЧС?</w:t>
      </w:r>
    </w:p>
    <w:p>
      <w:pPr>
        <w:numPr>
          <w:ilvl w:val="0"/>
          <w:numId w:val="13"/>
        </w:numPr>
      </w:pPr>
      <w:r>
        <w:rPr/>
        <w:t xml:space="preserve">Ее возможность продолжать работу, противостоять негативным факторам ЧС и выпускать продукцию в запланированном объеме и номенклатуре;</w:t>
      </w:r>
    </w:p>
    <w:p>
      <w:pPr>
        <w:numPr>
          <w:ilvl w:val="0"/>
          <w:numId w:val="13"/>
        </w:numPr>
      </w:pPr>
      <w:r>
        <w:rPr/>
        <w:t xml:space="preserve">Возможность организации работать в военное время;</w:t>
      </w:r>
    </w:p>
    <w:p>
      <w:pPr>
        <w:numPr>
          <w:ilvl w:val="0"/>
          <w:numId w:val="13"/>
        </w:numPr>
      </w:pPr>
      <w:r>
        <w:rPr/>
        <w:t xml:space="preserve">Подготовка организацией своих работников к работе при возникновении ЧС;</w:t>
      </w:r>
    </w:p>
    <w:p>
      <w:pPr/>
      <w:r>
        <w:rPr/>
        <w:t xml:space="preserve">е) Ее возможность перепрофилировать свое производство в зависимости от вида ЧС и оперативно начать выпуск продукции.</w:t>
      </w:r>
    </w:p>
    <w:p>
      <w:pPr>
        <w:numPr>
          <w:ilvl w:val="0"/>
          <w:numId w:val="14"/>
        </w:numPr>
      </w:pPr>
      <w:r>
        <w:rPr/>
        <w:t xml:space="preserve">Термин «культура безопасности» впервые был упомянут в «Итоговом докладе о совещании по рассмотрению причин и последствий аварии ______», что это за авария?</w:t>
      </w:r>
    </w:p>
    <w:p>
      <w:pPr/>
      <w:r>
        <w:rPr/>
        <w:t xml:space="preserve">а) авария на АЭС «Фукусима -1»;</w:t>
      </w:r>
    </w:p>
    <w:p>
      <w:pPr/>
      <w:r>
        <w:rPr/>
        <w:t xml:space="preserve">б) авария на Чернобыльской АЭС;</w:t>
      </w:r>
    </w:p>
    <w:p>
      <w:pPr/>
      <w:r>
        <w:rPr/>
        <w:t xml:space="preserve">в) авария на Саяно-Шушенской ГЭС;</w:t>
      </w:r>
    </w:p>
    <w:p>
      <w:pPr/>
      <w:r>
        <w:rPr/>
        <w:t xml:space="preserve">г) авария на химическом заводе в Бхопале.</w:t>
      </w:r>
    </w:p>
    <w:p>
      <w:pPr>
        <w:numPr>
          <w:ilvl w:val="0"/>
          <w:numId w:val="15"/>
        </w:numPr>
      </w:pPr>
      <w:r>
        <w:rPr/>
        <w:t xml:space="preserve">В каком году было утверждено Положение о местной противовоздушной обороне территории СССР?</w:t>
      </w:r>
    </w:p>
    <w:p>
      <w:pPr/>
      <w:r>
        <w:rPr/>
        <w:t xml:space="preserve">а) 1932;</w:t>
      </w:r>
    </w:p>
    <w:p>
      <w:pPr/>
      <w:r>
        <w:rPr/>
        <w:t xml:space="preserve">б) 1945;</w:t>
      </w:r>
    </w:p>
    <w:p>
      <w:pPr/>
      <w:r>
        <w:rPr/>
        <w:t xml:space="preserve">в) 1986;</w:t>
      </w:r>
    </w:p>
    <w:p>
      <w:pPr/>
      <w:r>
        <w:rPr/>
        <w:t xml:space="preserve">г) 1934.</w:t>
      </w:r>
    </w:p>
    <w:p>
      <w:pPr>
        <w:numPr>
          <w:ilvl w:val="0"/>
          <w:numId w:val="16"/>
        </w:numPr>
      </w:pPr>
      <w:r>
        <w:rPr/>
        <w:t xml:space="preserve">Термины «терроризм» и «террор» стали широко употребляться со времен:</w:t>
      </w:r>
    </w:p>
    <w:p>
      <w:pPr/>
      <w:r>
        <w:rPr/>
        <w:t xml:space="preserve">а) Английской буржуазной революции XVII в.;</w:t>
      </w:r>
    </w:p>
    <w:p>
      <w:pPr/>
      <w:r>
        <w:rPr/>
        <w:t xml:space="preserve">б) Французской буржуазной революции 1789 г.;</w:t>
      </w:r>
    </w:p>
    <w:p>
      <w:pPr/>
      <w:r>
        <w:rPr/>
        <w:t xml:space="preserve">в) Великой октябрьской социалистической революции в 1917 г.;</w:t>
      </w:r>
    </w:p>
    <w:p>
      <w:pPr/>
      <w:r>
        <w:rPr/>
        <w:t xml:space="preserve">г) Начала Великой Отечественной войны в 1941 г.</w:t>
      </w:r>
    </w:p>
    <w:p>
      <w:pPr>
        <w:numPr>
          <w:ilvl w:val="0"/>
          <w:numId w:val="17"/>
        </w:numPr>
      </w:pPr>
      <w:r>
        <w:rPr/>
        <w:t xml:space="preserve">Что из перечисленного относится к основным внешним военным опасностям РФ:</w:t>
      </w:r>
    </w:p>
    <w:p>
      <w:pPr>
        <w:numPr>
          <w:ilvl w:val="0"/>
          <w:numId w:val="18"/>
        </w:numPr>
      </w:pPr>
      <w:r>
        <w:rPr/>
        <w:t xml:space="preserve">создание и подготовка незаконных вооруженных формирований, их деятельность на территории РФ или ее союзников;</w:t>
      </w:r>
    </w:p>
    <w:p>
      <w:pPr>
        <w:numPr>
          <w:ilvl w:val="0"/>
          <w:numId w:val="18"/>
        </w:numPr>
      </w:pPr>
      <w:r>
        <w:rPr/>
        <w:t xml:space="preserve">дестабилизация обстановки в отдельных государствах и регионах и подрыв глобальной и региональной стабильности;</w:t>
      </w:r>
    </w:p>
    <w:p>
      <w:pPr>
        <w:numPr>
          <w:ilvl w:val="0"/>
          <w:numId w:val="18"/>
        </w:numPr>
      </w:pPr>
      <w:r>
        <w:rPr/>
        <w:t xml:space="preserve">развертывание (наращивание) воинских контингентов иностранных государств (групп государств) на территориях государств, сопредельных с РФ и ее союзниками, а также в прилегающих акваториях, в том числе для политического и военного давления на РФ;</w:t>
      </w:r>
    </w:p>
    <w:p>
      <w:pPr/>
      <w:r>
        <w:rPr/>
        <w:t xml:space="preserve">г) распространение оружия массового поражения, ракет и ракетных технологий.</w:t>
      </w:r>
    </w:p>
    <w:p>
      <w:pPr>
        <w:numPr>
          <w:ilvl w:val="0"/>
          <w:numId w:val="19"/>
        </w:numPr>
      </w:pPr>
      <w:r>
        <w:rPr/>
        <w:t xml:space="preserve">Что необходимо делать при проникающем ранении живота?</w:t>
      </w:r>
    </w:p>
    <w:p>
      <w:pPr>
        <w:numPr>
          <w:ilvl w:val="0"/>
          <w:numId w:val="20"/>
        </w:numPr>
      </w:pPr>
      <w:r>
        <w:rPr/>
        <w:t xml:space="preserve">прикрыть содержимое раны чистой салфеткой и прикрепить ее пластырем. Приподнять ноги и расстегнуть поясной ремень;</w:t>
      </w:r>
    </w:p>
    <w:p>
      <w:pPr>
        <w:numPr>
          <w:ilvl w:val="0"/>
          <w:numId w:val="20"/>
        </w:numPr>
      </w:pPr>
      <w:r>
        <w:rPr/>
        <w:t xml:space="preserve">вправить выпавшие органы, прикрыть содержимое раны чистой салфеткой и прикрепить ее пластырем. Приподнять ноги и расстегнуть поясной ремень;</w:t>
      </w:r>
    </w:p>
    <w:p>
      <w:pPr>
        <w:numPr>
          <w:ilvl w:val="0"/>
          <w:numId w:val="20"/>
        </w:numPr>
      </w:pPr>
      <w:r>
        <w:rPr/>
        <w:t xml:space="preserve">по возможности дать обильно пить;</w:t>
      </w:r>
    </w:p>
    <w:p>
      <w:pPr>
        <w:numPr>
          <w:ilvl w:val="0"/>
          <w:numId w:val="20"/>
        </w:numPr>
      </w:pPr>
      <w:r>
        <w:rPr/>
        <w:t xml:space="preserve">транспортировать только в положении «лежа на спине» с приподнятыми и согнутыми в коленях ногами;</w:t>
      </w:r>
    </w:p>
    <w:p>
      <w:pPr>
        <w:numPr>
          <w:ilvl w:val="0"/>
          <w:numId w:val="20"/>
        </w:numPr>
      </w:pPr>
      <w:r>
        <w:rPr/>
        <w:t xml:space="preserve">транспортировать только в положении «сидя».</w:t>
      </w:r>
    </w:p>
    <w:p>
      <w:pPr/>
      <w:r>
        <w:rPr/>
        <w:t xml:space="preserve">Раздел 2:</w:t>
      </w:r>
    </w:p>
    <w:p>
      <w:pPr>
        <w:numPr>
          <w:ilvl w:val="0"/>
          <w:numId w:val="21"/>
        </w:numPr>
      </w:pPr>
      <w:r>
        <w:rPr/>
        <w:t xml:space="preserve">Опишите последовательность подготовки к совершению выстрела;</w:t>
      </w:r>
    </w:p>
    <w:p>
      <w:pPr>
        <w:numPr>
          <w:ilvl w:val="0"/>
          <w:numId w:val="21"/>
        </w:numPr>
      </w:pPr>
      <w:r>
        <w:rPr/>
        <w:t xml:space="preserve">Назовите вид войск, в который входят береговые войска;</w:t>
      </w:r>
    </w:p>
    <w:p>
      <w:pPr>
        <w:numPr>
          <w:ilvl w:val="0"/>
          <w:numId w:val="21"/>
        </w:numPr>
      </w:pPr>
      <w:r>
        <w:rPr/>
        <w:t xml:space="preserve">Укажите виды обороны;</w:t>
      </w:r>
    </w:p>
    <w:p>
      <w:pPr>
        <w:numPr>
          <w:ilvl w:val="0"/>
          <w:numId w:val="21"/>
        </w:numPr>
      </w:pPr>
      <w:r>
        <w:rPr/>
        <w:t xml:space="preserve">Что называют стрелковым оружием?</w:t>
      </w:r>
    </w:p>
    <w:p>
      <w:pPr>
        <w:numPr>
          <w:ilvl w:val="0"/>
          <w:numId w:val="21"/>
        </w:numPr>
      </w:pPr>
      <w:r>
        <w:rPr/>
        <w:t xml:space="preserve">Назовите основные СИЗОД;</w:t>
      </w:r>
    </w:p>
    <w:p>
      <w:pPr>
        <w:numPr>
          <w:ilvl w:val="0"/>
          <w:numId w:val="21"/>
        </w:numPr>
      </w:pPr>
      <w:r>
        <w:rPr/>
        <w:t xml:space="preserve">Какие виды военной службы существуют в РФ;</w:t>
      </w:r>
    </w:p>
    <w:p>
      <w:pPr>
        <w:numPr>
          <w:ilvl w:val="0"/>
          <w:numId w:val="21"/>
        </w:numPr>
      </w:pPr>
      <w:r>
        <w:rPr/>
        <w:t xml:space="preserve">Что такое стратегия национальной безопасности РФ?</w:t>
      </w:r>
    </w:p>
    <w:p>
      <w:pPr>
        <w:numPr>
          <w:ilvl w:val="0"/>
          <w:numId w:val="21"/>
        </w:numPr>
      </w:pPr>
      <w:r>
        <w:rPr/>
        <w:t xml:space="preserve">Опишите суть дисциплинарного устава;</w:t>
      </w:r>
    </w:p>
    <w:p>
      <w:pPr>
        <w:numPr>
          <w:ilvl w:val="0"/>
          <w:numId w:val="21"/>
        </w:numPr>
      </w:pPr>
      <w:r>
        <w:rPr/>
        <w:t xml:space="preserve">Опишите суть устава гарнизонной и караульной служб;</w:t>
      </w:r>
    </w:p>
    <w:p>
      <w:pPr/>
      <w:r>
        <w:rPr/>
        <w:t xml:space="preserve">Опишите суть военной доктрины РФ.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Основными видами учебных занятий при изучении образовательного модуля являются практические и групповые занятия, лекции, а также самостоятельная работа.</w:t>
      </w:r>
    </w:p>
    <w:p>
      <w:pPr/>
      <w:r>
        <w:rPr/>
        <w:t xml:space="preserve">При подготовке к групповым занятиям обучающиеся изучают рекомендованную литературу, материалы лекций по соответствующей теме, дополняют лекционный материал.</w:t>
      </w:r>
    </w:p>
    <w:p>
      <w:pPr/>
      <w:r>
        <w:rPr/>
        <w:t xml:space="preserve">Самостоятельная работа обучающихся направлена на закрепление и углубление полученных знаний и навыков, поиска и приобретения новых знаний, а также выполнения учебных заданий, подготовки к предстоящим занятиям, текущему контролю успеваемости и промежуточной аттестации.</w:t>
      </w:r>
    </w:p>
    <w:p>
      <w:pPr/>
      <w:r>
        <w:rPr/>
        <w:t xml:space="preserve">В самостоятельную работу внедряется практика подготовки конспектов по заданным темам. После вводных лекций, в которых обозначается содержание дисциплины, ее проблематика и практическая значимость, студентам выдаются возможные темы эссе в рамках проблемного поля дисциплины, из которых студенты выбирают тему своего эссе, при этом студентом может быть предложена и своя тематика. Тематика эссе должна иметь проблемный и профессионально ориентированный характер, требующей самостоятельной творческой работы обучающегося.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подготовке к учебным занятиям преподаватель углубленно изучает (повторяет) материалы занятий, методические разработки, подбирает требуемые примеры, разрабатывает планы проведения занятий, осуществляет подготовку необходимой учебно-материальной базы, используемых на учебных занятиях.воспитательных целей на учебных занятиях осуществляется</w:t>
      </w:r>
    </w:p>
    <w:p>
      <w:pPr/>
      <w:r>
        <w:rPr/>
        <w:t xml:space="preserve">Достижение путем приведения одного, двух примеров, показывающих необходимость добросовестного отношения к вопросам освоения изучаемого материала. Практические занятия по образовательному модулю направлены на формирование умений и навыков при практической отработке изученного материала методами повторения и упражнения.</w:t>
      </w:r>
    </w:p>
    <w:p>
      <w:pPr/>
      <w:r>
        <w:rPr/>
        <w:t xml:space="preserve">При проведении групповых занятий излагаются систематизированные основы знаний по изучаемому модулю и обеспечивается раскрытие учебных вопросов с учетом современного состояния изучаемых проблем. Устное изложение учебного материала сопровождается использованием элементов учебно-материальной базы и демонстрацией презентаций.</w:t>
      </w:r>
    </w:p>
    <w:p>
      <w:pPr/>
      <w:r>
        <w:rPr/>
        <w:t xml:space="preserve">Самостоятельная работа обучающихся организуется в целях закрепления и углубления полученных знаний и навыков, а также выполнения учебных заданий, подготовки к предстоящим занятиям, текущему контролю и аттестации. Организация самостоятельной работы обучающихся, ее методическое обеспечение и контроль осуществляется преподавателем, проводившим занятие в этот день. В целях методического обеспечения самостоятельной работы обучающихся, в заключительной части каждого учебного занятия, преподаватель ставит задачу на самостоятельную работу, с указанием источников информации.</w:t>
      </w:r>
    </w:p>
    <w:p>
      <w:pPr/>
      <w:r>
        <w:rPr/>
        <w:t xml:space="preserve">Консультации проводятся регулярно в часы самостоятельной работы. Перед проведением промежуточной аттестации проводятся групповые консультации. В ходе групповой консультации рассматриваются наиболее сложные вопросы образовательного модуля, преподаватель отвечает на вопросы обучающихся и доводит организационные моменты по проведению промежуточной аттестации.</w:t>
      </w:r>
    </w:p>
    <w:p>
      <w:pPr/>
      <w:r>
        <w:rPr/>
        <w:t xml:space="preserve">Контроль текущей успеваемости осуществляется при помощи проверки выполненных обучающимися конспектов по заданным темам, оценке подготовленных эссе.</w:t>
      </w:r>
    </w:p>
    <w:p>
      <w:pPr/>
      <w:r>
        <w:rPr/>
        <w:t xml:space="preserve">Промежуточная аттестация проводится в виде экзамена. Вопросы для собеседования или теста к экзамену приведены в фонде оценочных средств.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2"/>
        </w:numPr>
      </w:pPr>
      <w:r>
        <w:rPr/>
        <w:t xml:space="preserve">Ивантер, Э. В. Безопасность жизнедеятельности : учебник / Э. В. Ивантер ; Министерство образования и науки Российской Федерации, Федеральное государственное бюджетное образовательное учреждение высшего образования, Петрозаводский государственный университет. - Санкт-Петербург : Супер Издательство, 2022. - 414 с. : ил., табл., схем. ; 21 см. - Текст : непосредственный. - Библиография: с. 408-410. - ISBN 978-5-9965-2557-7.</w:t>
      </w:r>
    </w:p>
    <w:p>
      <w:pPr>
        <w:numPr>
          <w:ilvl w:val="0"/>
          <w:numId w:val="22"/>
        </w:numPr>
      </w:pPr>
      <w:r>
        <w:rPr/>
        <w:t xml:space="preserve">Безопасность жизнедеятельности : учебное пособие : 16+ / сост. Л. Н. Горбунова, О. В. Чурбакова ; Сибирский федеральный университет. – Красноярск : Сибирский федеральный университет (СФУ), 2022. – 320 с. : ил., табл., схем. – Режим доступа: по подписке. – URL:</w:t>
      </w:r>
      <w:hyperlink r:id="rId7" w:history="1">
        <w:r>
          <w:rPr/>
          <w:t xml:space="preserve">https://biblioclub.ru/index.php?page=book&amp;id=706640</w:t>
        </w:r>
      </w:hyperlink>
      <w:r>
        <w:rPr/>
        <w:t xml:space="preserve"> </w:t>
      </w:r>
      <w:r>
        <w:rPr/>
        <w:t xml:space="preserve">(дата обращения: 22.05.2024). – Библиогр. в кн. – Текст : электронный.</w:t>
      </w:r>
    </w:p>
    <w:p>
      <w:pPr>
        <w:numPr>
          <w:ilvl w:val="0"/>
          <w:numId w:val="22"/>
        </w:numPr>
      </w:pPr>
      <w:r>
        <w:rPr/>
        <w:t xml:space="preserve">Национальная безопасность : учебник / В. И. Абрамов, М. А. Газимагомедов, К. К. Гасанов [и др.] ; под ред. К. К. Гасанова, Н. Д. Эриашвили, О. А. Мироновой. – 3-е изд., перераб. и доп. – Москва : Юнити-Дана, 2023. – 288 с. : табл. – (Классический учебник). – Режим доступа: по подписке. – URL: </w:t>
      </w:r>
      <w:hyperlink r:id="rId8" w:history="1">
        <w:r>
          <w:rPr/>
          <w:t xml:space="preserve">https://biblioclub.ru/index.php?page=book&amp;id=700171</w:t>
        </w:r>
      </w:hyperlink>
      <w:r>
        <w:rPr/>
        <w:t xml:space="preserve">(дата обращения: 21.04.2024). – Библиогр. в кн. – ISBN 978-5-238-03639-7. – Текст : электронный.</w:t>
      </w:r>
    </w:p>
    <w:p>
      <w:pPr>
        <w:numPr>
          <w:ilvl w:val="0"/>
          <w:numId w:val="22"/>
        </w:numPr>
      </w:pPr>
      <w:r>
        <w:rPr/>
        <w:t xml:space="preserve">Молчанов, Н. А. Безопасность жизнедеятельности : учебник / Н.А. Молчанов ; Уральский государственный архитектурно-художественный университет (УрГАХУ). – Екатеринбург : Уральский государственный архитектурно-художественный университет (УрГАХУ), 2024. – 363 с. : ил. – Режим доступа: по подписке. – URL: </w:t>
      </w:r>
      <w:hyperlink r:id="rId9" w:history="1">
        <w:r>
          <w:rPr/>
          <w:t xml:space="preserve">https://biblioclub.ru/index.php?page=book&amp;id=717842</w:t>
        </w:r>
      </w:hyperlink>
      <w:r>
        <w:rPr/>
        <w:t xml:space="preserve"> </w:t>
      </w:r>
      <w:r>
        <w:rPr/>
        <w:t xml:space="preserve">(дата обращения: 20.08.2024). – ISBN 978-5-7408-0310-4. – Текст : электронный.</w:t>
      </w:r>
    </w:p>
    <w:p>
      <w:pPr>
        <w:numPr>
          <w:ilvl w:val="0"/>
          <w:numId w:val="22"/>
        </w:numPr>
      </w:pPr>
      <w:r>
        <w:rPr/>
        <w:t xml:space="preserve">Общевоенная подготовка : учебное пособие : в 2 частях : 16+ / А. Г. Борисов, К. В. Анистратенко, Е. Ю. Лубашев [и др.] ; под общ. ред. А. Г. Борисова ; Южный федеральный университет, Военный учебный центр. – Ростов-на-Дону ; Таганрог : Южный федеральный университет, 2022. – Часть 1. – 416 с. : ил., табл. – Режим доступа: по подписке. – URL: </w:t>
      </w:r>
      <w:hyperlink r:id="rId10" w:history="1">
        <w:r>
          <w:rPr/>
          <w:t xml:space="preserve">https://biblioclub.ru/index.php?page=book&amp;id=698716</w:t>
        </w:r>
      </w:hyperlink>
      <w:r>
        <w:rPr/>
        <w:t xml:space="preserve">(дата обращения: 22.08.2024). – Библиогр. в кн. – ISBN 978-5-9275-4192-8 (Ч. 1). – ISBN 978-5-9275-4191-1.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3"/>
        </w:numPr>
      </w:pPr>
      <w:r>
        <w:rPr/>
        <w:t xml:space="preserve">Кутепов, А. В. Тактическая подготовка : радиационная, химическая и биологическая защита : учебное пособие / А. В. Кутепов, А. Б. Демченко, С. В. Ковалев ; Омский государственный технический университет. – Омск : Омский государственный технический университет (ОмГТУ), 2017. – 226 с. : табл., схем., ил. – Режим доступа: по подписке. – URL: </w:t>
      </w:r>
      <w:hyperlink r:id="rId11" w:history="1">
        <w:r>
          <w:rPr/>
          <w:t xml:space="preserve">https://biblioclub.ru/index.php?page=book&amp;id=493341</w:t>
        </w:r>
      </w:hyperlink>
      <w:r>
        <w:rPr/>
        <w:t xml:space="preserve">(дата обращения: 20.05.2024). – Библиогр. в кн. – ISBN 978-5-8149-2523-7. – Текст : электронный.</w:t>
      </w:r>
    </w:p>
    <w:p>
      <w:pPr>
        <w:numPr>
          <w:ilvl w:val="0"/>
          <w:numId w:val="23"/>
        </w:numPr>
      </w:pPr>
      <w:r>
        <w:rPr/>
        <w:t xml:space="preserve">О противодействии коррупции : Федеральный закон от 25.12.2008 № 273-ФЗ : ред. от 08.08.2024 : принят Государственной Думой 19 декабря 2008 года : одобрен Советом Федерации 22 декабря 2008 года. – Текст : электронный // КонсультантПлюс – надежная правовая поддержка : официальный сайт компании «КонсультантПлюс». – URL: http://www.consultant.ru/document/cons_doc_LAW_82959/ (дата обращения: 25.08.2024).</w:t>
      </w:r>
    </w:p>
    <w:p>
      <w:pPr>
        <w:numPr>
          <w:ilvl w:val="0"/>
          <w:numId w:val="23"/>
        </w:numPr>
      </w:pPr>
      <w:r>
        <w:rPr/>
        <w:t xml:space="preserve">О воинской обязанности и военной службе : Федеральный закон от 28.03.1998 N 53-ФЗ : ред. от 24.07.2024 : принят Государственной Думой 6 марта 1998 года : одобрен Советом Федерации 12 марта 1998 года. – Текст : электронный // КонсультантПлюс – надежная правовая поддержка : официальный сайт компании «КонсультантПлюс». – URL: https://www.consultant.ru/document/cons_doc_LAW_18260/ (дата обращения: 22.08.2024).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</w:pPr>
      <w:r>
        <w:rPr/>
        <w:t xml:space="preserve">Программное обеспечение:</w:t>
      </w:r>
    </w:p>
    <w:p>
      <w:pPr>
        <w:jc w:val="both"/>
      </w:pPr>
      <w:r>
        <w:rPr/>
        <w:t xml:space="preserve">ОС </w:t>
      </w:r>
      <w:r>
        <w:rPr/>
        <w:t xml:space="preserve">Windows</w:t>
      </w:r>
      <w:r>
        <w:rPr/>
        <w:t xml:space="preserve"> 7, </w:t>
      </w:r>
      <w:r>
        <w:rPr/>
        <w:t xml:space="preserve">Windows</w:t>
      </w:r>
      <w:r>
        <w:rPr/>
        <w:t xml:space="preserve"> 10, </w:t>
      </w:r>
      <w:r>
        <w:rPr/>
        <w:t xml:space="preserve">WindowsXP</w:t>
      </w:r>
      <w:r>
        <w:rPr/>
        <w:t xml:space="preserve">.</w:t>
      </w:r>
    </w:p>
    <w:p>
      <w:pPr>
        <w:jc w:val="both"/>
      </w:pPr>
      <w:r>
        <w:rPr/>
        <w:t xml:space="preserve">Офисный пакет: </w:t>
      </w:r>
      <w:r>
        <w:rPr/>
        <w:t xml:space="preserve">Office</w:t>
      </w:r>
      <w:r>
        <w:rPr/>
        <w:t xml:space="preserve"> 2007.</w:t>
      </w:r>
    </w:p>
    <w:p>
      <w:pPr>
        <w:jc w:val="both"/>
      </w:pPr>
      <w:r>
        <w:rPr/>
        <w:t xml:space="preserve">Браузеры: </w:t>
      </w:r>
      <w:r>
        <w:rPr/>
        <w:t xml:space="preserve">Opera</w:t>
      </w:r>
      <w:r>
        <w:rPr/>
        <w:t xml:space="preserve">, </w:t>
      </w:r>
      <w:r>
        <w:rPr/>
        <w:t xml:space="preserve">Mozilla</w:t>
      </w:r>
      <w:r>
        <w:rPr/>
        <w:t xml:space="preserve">, </w:t>
      </w:r>
      <w:r>
        <w:rPr/>
        <w:t xml:space="preserve">Chrome</w:t>
      </w:r>
    </w:p>
    <w:p>
      <w:pPr>
        <w:jc w:val="both"/>
      </w:pPr>
      <w:r>
        <w:rPr/>
        <w:t xml:space="preserve">Интернет-ресурсы:</w:t>
      </w:r>
    </w:p>
    <w:p>
      <w:pPr>
        <w:jc w:val="both"/>
      </w:pPr>
      <w:r>
        <w:rPr/>
        <w:t xml:space="preserve">Министерство Российской Федерации по делам гражданской обороны, чрезвычайным ситуациям и ликвидации последствий стихийных бедствий (МЧС России) : официальный сайт. – Москва – . – URL: </w:t>
      </w:r>
      <w:hyperlink r:id="rId12" w:history="1">
        <w:r>
          <w:rPr/>
          <w:t xml:space="preserve">http://www.mchs.gov.ru/</w:t>
        </w:r>
      </w:hyperlink>
      <w:r>
        <w:rPr/>
        <w:t xml:space="preserve"> (дата обращения: 22.05.2023). – Текст : электронный.</w:t>
      </w:r>
    </w:p>
    <w:p>
      <w:pPr>
        <w:jc w:val="both"/>
      </w:pPr>
      <w:r>
        <w:rPr/>
        <w:t xml:space="preserve">Университетская библиотека ONLINE : электронно-библиотечная система / ООО Директмедиа Паблишинг. – Москва, 2010 – . – URL: http://biblioclub.ru/ (дата обращения: 22.03.2023). – Режим доступа: для зарегистрир. пользователей. – Текст : электронный.</w:t>
      </w:r>
    </w:p>
    <w:p>
      <w:pPr>
        <w:jc w:val="both"/>
      </w:pPr>
      <w:r>
        <w:rPr/>
        <w:t xml:space="preserve">eLIBRARY.RU : научная электронная библиотека : сайт. – Москва, 2000 – . – URL: https://elibrary.ru (дата обращения: 22.05.2023). – Режим доступа: для зарегистрир. пользователей.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</w:pPr>
      <w:r>
        <w:rPr/>
        <w:t xml:space="preserve">Электронное (дистанционное) обучение по дисциплине может осуществляться с помощью: Skype, Zoom, в Вк и других каналов связи; с учетом, что технические характеристики компьютеров  обучающихся и преподавателя соответствуют и являются комфортными для использования в обучающем процессе. Преподаватель дисциплины заполняет «Расписание занятий» в «Портфолио обучающихся», где указывает актуальную ссылку на занятие и прикрепляет задание и учебную информацию, сроки выполнения задания, согласно рабочей программе дисциплины.</w:t>
      </w:r>
    </w:p>
    <w:p>
      <w:pPr>
        <w:jc w:val="both"/>
      </w:pPr>
      <w:r>
        <w:rPr/>
        <w:t xml:space="preserve">Обучение с использованием дистанционных образовательных технологий не предъявляет высоких требований к компьютерному оборудованию, однако необходимым минимальным условием является наличие интернет-браузера и подключения к сети Интернет. На компьютере также должен быть установлен комплект соответствующего программного обеспечения. Для работы с использованием аудиоканала, в том числе аудиоконференций, вебинаров необходимо наличие микрофона и динамиков (наушников). При использовании видеоконференций дополнительно необходимо наличие веб-камеры. При этом одинаковые требования предъявляются как к компьютеру обучающегося, так и к компьютеру педагогического работника.</w:t>
      </w:r>
    </w:p>
    <w:p>
      <w:pPr>
        <w:jc w:val="both"/>
      </w:pPr>
      <w:r>
        <w:rPr/>
        <w:t xml:space="preserve">Для проведения учебных занятий, текущего контроля, промежуточной и итоговой аттестации в режиме видеоконференцсвязи (вебинара) рекомендуется использование специализированных информационных систем, позволяющих в процессе видеоконференции демонстрировать различные текстовые, графические или видеоматериалы; демонстрировать различные приложения и процессы; получать доступ к управлению удаленным компьютером; совместно работать над документами и т.д. Некоторые системы дистанционного обучения имеют интегрированные системы видеоконференцсвязи.</w:t>
      </w:r>
    </w:p>
    <w:p>
      <w:pPr>
        <w:jc w:val="both"/>
      </w:pPr>
      <w:r>
        <w:rPr/>
        <w:t xml:space="preserve">Форма аттестации по дисциплине, проводимая с использованием дистанционных образовательных технологий, может проводиться в следующих режимах:</w:t>
      </w:r>
    </w:p>
    <w:p>
      <w:pPr>
        <w:jc w:val="both"/>
      </w:pPr>
      <w:r>
        <w:rPr/>
        <w:t xml:space="preserve"> - в режиме видеоконференцсвязи;</w:t>
      </w:r>
    </w:p>
    <w:p>
      <w:pPr>
        <w:jc w:val="both"/>
      </w:pPr>
      <w:r>
        <w:rPr/>
        <w:t xml:space="preserve"> - в режиме компьютерного тестирования;</w:t>
      </w:r>
    </w:p>
    <w:p>
      <w:pPr>
        <w:jc w:val="both"/>
      </w:pPr>
      <w:r>
        <w:rPr/>
        <w:t xml:space="preserve">- в режиме обмена файлами (с использованием системы дистанционного обучения или электронной почты) или обмена сообщениями в форумах или чатах.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4C3C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1FEA9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1DF53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F50FC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9E486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883D1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3055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D18D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08C9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A25A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6B9CA54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779D841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97BE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60D33B2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B59D396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C94300F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62C32C3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FF3D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7ABA6FB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DE62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79845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7ECA9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A1497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899AE2E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706640" TargetMode="External"/><Relationship Id="rId8" Type="http://schemas.openxmlformats.org/officeDocument/2006/relationships/hyperlink" Target="https://biblioclub.ru/index.php?page=book&amp;id=700171" TargetMode="External"/><Relationship Id="rId9" Type="http://schemas.openxmlformats.org/officeDocument/2006/relationships/hyperlink" Target="https://biblioclub.ru/index.php?page=book&amp;id=717842" TargetMode="External"/><Relationship Id="rId10" Type="http://schemas.openxmlformats.org/officeDocument/2006/relationships/hyperlink" Target="https://biblioclub.ru/index.php?page=book&amp;id=698716" TargetMode="External"/><Relationship Id="rId11" Type="http://schemas.openxmlformats.org/officeDocument/2006/relationships/hyperlink" Target="https://biblioclub.ru/index.php?page=book&amp;id=493341" TargetMode="External"/><Relationship Id="rId12" Type="http://schemas.openxmlformats.org/officeDocument/2006/relationships/hyperlink" Target="http://www.mchs.gov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2026-04-21T09:27:35+03:00</dcterms:created>
  <dcterms:modified xsi:type="dcterms:W3CDTF">2026-04-21T09:27:35+03:00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