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ДЕЛОВОГО ОБЩЕНИЯ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Колесникова Наталья Владимировна, заведующий кафедрой, кафедра туризма,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основные функции управления туристской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делового общения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Внешний вид профессионала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Внешний вид профессионала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делового общения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&amp;quot;Аксессуары&amp;quot;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&amp;quot;Переговоры&amp;quot;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обучающих видеороликов по теме &amp;quot;Внешний вид&amp;quot;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систематических занятий, наряду с традиционными формами обучения (лекции, практические занятия), применяются активные формы и методы обучения, которые направлены на самостоятельное овладение обучающимися знаниями и умениями в процессе активной познавательной и практической деятельности. Проведение традиционных практических занятий строится на закреплении лекционного курса и результатов самостоятельной работы обучающихся с научной литературой. Также предполагается использовать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Сумка/портмоне/кошелек</w:t>
      </w:r>
    </w:p>
    <w:p>
      <w:pPr>
        <w:numPr>
          <w:ilvl w:val="0"/>
          <w:numId w:val="1"/>
        </w:numPr>
      </w:pPr>
      <w:r>
        <w:rPr/>
        <w:t xml:space="preserve">Очки</w:t>
      </w:r>
    </w:p>
    <w:p>
      <w:pPr>
        <w:numPr>
          <w:ilvl w:val="0"/>
          <w:numId w:val="1"/>
        </w:numPr>
      </w:pPr>
      <w:r>
        <w:rPr/>
        <w:t xml:space="preserve">Часы</w:t>
      </w:r>
    </w:p>
    <w:p>
      <w:pPr>
        <w:numPr>
          <w:ilvl w:val="0"/>
          <w:numId w:val="1"/>
        </w:numPr>
      </w:pPr>
      <w:r>
        <w:rPr/>
        <w:t xml:space="preserve">Браслет/ожерелье/цепочка/кольцо/серьги</w:t>
      </w:r>
    </w:p>
    <w:p>
      <w:pPr>
        <w:numPr>
          <w:ilvl w:val="0"/>
          <w:numId w:val="1"/>
        </w:numPr>
      </w:pPr>
      <w:r>
        <w:rPr/>
        <w:t xml:space="preserve">Телефон (чехол)</w:t>
      </w:r>
    </w:p>
    <w:p>
      <w:pPr>
        <w:numPr>
          <w:ilvl w:val="0"/>
          <w:numId w:val="1"/>
        </w:numPr>
      </w:pPr>
      <w:r>
        <w:rPr/>
        <w:t xml:space="preserve">Ноутбук (чехол/сумка/мышь)</w:t>
      </w:r>
    </w:p>
    <w:p>
      <w:pPr>
        <w:numPr>
          <w:ilvl w:val="0"/>
          <w:numId w:val="1"/>
        </w:numPr>
      </w:pPr>
      <w:r>
        <w:rPr/>
        <w:t xml:space="preserve">Планшет (чехол/сумка)</w:t>
      </w:r>
    </w:p>
    <w:p>
      <w:pPr>
        <w:numPr>
          <w:ilvl w:val="0"/>
          <w:numId w:val="1"/>
        </w:numPr>
      </w:pPr>
      <w:r>
        <w:rPr/>
        <w:t xml:space="preserve">Флешка</w:t>
      </w:r>
    </w:p>
    <w:p>
      <w:pPr>
        <w:numPr>
          <w:ilvl w:val="0"/>
          <w:numId w:val="1"/>
        </w:numPr>
      </w:pPr>
      <w:r>
        <w:rPr/>
        <w:t xml:space="preserve">Зажим для галстука</w:t>
      </w:r>
    </w:p>
    <w:p>
      <w:pPr>
        <w:numPr>
          <w:ilvl w:val="0"/>
          <w:numId w:val="1"/>
        </w:numPr>
      </w:pPr>
      <w:r>
        <w:rPr/>
        <w:t xml:space="preserve">Ежедневник</w:t>
      </w:r>
    </w:p>
    <w:p>
      <w:pPr>
        <w:numPr>
          <w:ilvl w:val="0"/>
          <w:numId w:val="1"/>
        </w:numPr>
      </w:pPr>
      <w:r>
        <w:rPr/>
        <w:t xml:space="preserve">Ручка</w:t>
      </w:r>
    </w:p>
    <w:p>
      <w:pPr>
        <w:numPr>
          <w:ilvl w:val="0"/>
          <w:numId w:val="1"/>
        </w:numPr>
      </w:pPr>
      <w:r>
        <w:rPr/>
        <w:t xml:space="preserve">Ремень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Деловая игра "Переговоры" на разные ситуации в профессиональной туристской деятельности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</w:t>
      </w:r>
    </w:p>
    <w:p>
      <w:pPr>
        <w:numPr>
          <w:ilvl w:val="0"/>
          <w:numId w:val="2"/>
        </w:numPr>
      </w:pPr>
      <w:r>
        <w:rPr/>
        <w:t xml:space="preserve">Нравственная культура общества и личности.</w:t>
      </w:r>
    </w:p>
    <w:p>
      <w:pPr>
        <w:numPr>
          <w:ilvl w:val="0"/>
          <w:numId w:val="2"/>
        </w:numPr>
      </w:pPr>
      <w:r>
        <w:rPr/>
        <w:t xml:space="preserve">Соотношение общечеловеческой этики и этики бизнеса.</w:t>
      </w:r>
    </w:p>
    <w:p>
      <w:pPr>
        <w:numPr>
          <w:ilvl w:val="0"/>
          <w:numId w:val="2"/>
        </w:numPr>
      </w:pPr>
      <w:r>
        <w:rPr/>
        <w:t xml:space="preserve">Особенности развития этики бизнеса в России.</w:t>
      </w:r>
    </w:p>
    <w:p>
      <w:pPr>
        <w:numPr>
          <w:ilvl w:val="0"/>
          <w:numId w:val="2"/>
        </w:numPr>
      </w:pPr>
      <w:r>
        <w:rPr/>
        <w:t xml:space="preserve">Деловое общение.</w:t>
      </w:r>
    </w:p>
    <w:p>
      <w:pPr>
        <w:numPr>
          <w:ilvl w:val="0"/>
          <w:numId w:val="2"/>
        </w:numPr>
      </w:pPr>
      <w:r>
        <w:rPr/>
        <w:t xml:space="preserve">Формы делового общения.</w:t>
      </w:r>
    </w:p>
    <w:p>
      <w:pPr>
        <w:numPr>
          <w:ilvl w:val="0"/>
          <w:numId w:val="2"/>
        </w:numPr>
      </w:pPr>
      <w:r>
        <w:rPr/>
        <w:t xml:space="preserve">Виды делового общения.</w:t>
      </w:r>
    </w:p>
    <w:p>
      <w:pPr>
        <w:numPr>
          <w:ilvl w:val="0"/>
          <w:numId w:val="2"/>
        </w:numPr>
      </w:pPr>
      <w:r>
        <w:rPr/>
        <w:t xml:space="preserve">Манипулятивное поведение.</w:t>
      </w:r>
    </w:p>
    <w:p>
      <w:pPr>
        <w:numPr>
          <w:ilvl w:val="0"/>
          <w:numId w:val="2"/>
        </w:numPr>
      </w:pPr>
      <w:r>
        <w:rPr/>
        <w:t xml:space="preserve">Деловая беседа. Фазы деловой беседы.</w:t>
      </w:r>
    </w:p>
    <w:p>
      <w:pPr>
        <w:numPr>
          <w:ilvl w:val="0"/>
          <w:numId w:val="2"/>
        </w:numPr>
      </w:pPr>
      <w:r>
        <w:rPr/>
        <w:t xml:space="preserve">Деловое собрание. Виды.</w:t>
      </w:r>
    </w:p>
    <w:p>
      <w:pPr>
        <w:numPr>
          <w:ilvl w:val="0"/>
          <w:numId w:val="2"/>
        </w:numPr>
      </w:pPr>
      <w:r>
        <w:rPr/>
        <w:t xml:space="preserve">Деловое совещание.</w:t>
      </w:r>
    </w:p>
    <w:p>
      <w:pPr>
        <w:numPr>
          <w:ilvl w:val="0"/>
          <w:numId w:val="2"/>
        </w:numPr>
      </w:pPr>
      <w:r>
        <w:rPr/>
        <w:t xml:space="preserve">Структура совещания</w:t>
      </w:r>
    </w:p>
    <w:p>
      <w:pPr>
        <w:numPr>
          <w:ilvl w:val="0"/>
          <w:numId w:val="2"/>
        </w:numPr>
      </w:pPr>
      <w:r>
        <w:rPr/>
        <w:t xml:space="preserve">Основные виды деловых совещаний.</w:t>
      </w:r>
    </w:p>
    <w:p>
      <w:pPr>
        <w:numPr>
          <w:ilvl w:val="0"/>
          <w:numId w:val="2"/>
        </w:numPr>
      </w:pPr>
      <w:r>
        <w:rPr/>
        <w:t xml:space="preserve">Переговоры.</w:t>
      </w:r>
    </w:p>
    <w:p>
      <w:pPr>
        <w:numPr>
          <w:ilvl w:val="0"/>
          <w:numId w:val="2"/>
        </w:numPr>
      </w:pPr>
      <w:r>
        <w:rPr/>
        <w:t xml:space="preserve">Переговорные стили.</w:t>
      </w:r>
    </w:p>
    <w:p>
      <w:pPr>
        <w:numPr>
          <w:ilvl w:val="0"/>
          <w:numId w:val="2"/>
        </w:numPr>
      </w:pPr>
      <w:r>
        <w:rPr/>
        <w:t xml:space="preserve">Стили общения.</w:t>
      </w:r>
    </w:p>
    <w:p>
      <w:pPr>
        <w:numPr>
          <w:ilvl w:val="0"/>
          <w:numId w:val="2"/>
        </w:numPr>
      </w:pPr>
      <w:r>
        <w:rPr/>
        <w:t xml:space="preserve">Публичное выступление</w:t>
      </w:r>
    </w:p>
    <w:p>
      <w:pPr>
        <w:numPr>
          <w:ilvl w:val="0"/>
          <w:numId w:val="2"/>
        </w:numPr>
      </w:pPr>
      <w:r>
        <w:rPr/>
        <w:t xml:space="preserve">Деловые приёмы</w:t>
      </w:r>
    </w:p>
    <w:p>
      <w:pPr>
        <w:numPr>
          <w:ilvl w:val="0"/>
          <w:numId w:val="2"/>
        </w:numPr>
      </w:pPr>
      <w:r>
        <w:rPr/>
        <w:t xml:space="preserve">Личные качества руководителя.</w:t>
      </w:r>
    </w:p>
    <w:p>
      <w:pPr>
        <w:numPr>
          <w:ilvl w:val="0"/>
          <w:numId w:val="2"/>
        </w:numPr>
      </w:pPr>
      <w:r>
        <w:rPr/>
        <w:t xml:space="preserve">Границы лояльности по отношению к руководителю или учреждению.</w:t>
      </w:r>
    </w:p>
    <w:p>
      <w:pPr>
        <w:numPr>
          <w:ilvl w:val="0"/>
          <w:numId w:val="2"/>
        </w:numPr>
      </w:pPr>
      <w:r>
        <w:rPr/>
        <w:t xml:space="preserve">Морально-этические проблемы межличностного общения.</w:t>
      </w:r>
    </w:p>
    <w:p>
      <w:pPr>
        <w:numPr>
          <w:ilvl w:val="0"/>
          <w:numId w:val="2"/>
        </w:numPr>
      </w:pPr>
      <w:r>
        <w:rPr/>
        <w:t xml:space="preserve">Социально-ролевое и функциональное назначение одежды служащих.</w:t>
      </w:r>
    </w:p>
    <w:p>
      <w:pPr>
        <w:numPr>
          <w:ilvl w:val="0"/>
          <w:numId w:val="2"/>
        </w:numPr>
      </w:pPr>
      <w:r>
        <w:rPr/>
        <w:t xml:space="preserve">Манера поведения.</w:t>
      </w:r>
    </w:p>
    <w:p>
      <w:pPr>
        <w:numPr>
          <w:ilvl w:val="0"/>
          <w:numId w:val="2"/>
        </w:numPr>
      </w:pPr>
      <w:r>
        <w:rPr/>
        <w:t xml:space="preserve">Возможность благоприятного влияния на людей и ситуацию.</w:t>
      </w:r>
    </w:p>
    <w:p>
      <w:pPr>
        <w:numPr>
          <w:ilvl w:val="0"/>
          <w:numId w:val="2"/>
        </w:numPr>
      </w:pPr>
      <w:r>
        <w:rPr/>
        <w:t xml:space="preserve">Положительное впечатление другого человека.</w:t>
      </w:r>
    </w:p>
    <w:p>
      <w:pPr>
        <w:numPr>
          <w:ilvl w:val="0"/>
          <w:numId w:val="2"/>
        </w:numPr>
      </w:pPr>
      <w:r>
        <w:rPr/>
        <w:t xml:space="preserve">Корректность ведения телефонного разговора и деловой переписки.</w:t>
      </w:r>
    </w:p>
    <w:p>
      <w:pPr>
        <w:numPr>
          <w:ilvl w:val="0"/>
          <w:numId w:val="2"/>
        </w:numPr>
      </w:pPr>
      <w:r>
        <w:rPr/>
        <w:t xml:space="preserve">Языковые нормы делового общения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Стиль речи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Прагматический, лингвистический, социолингвистический, культурологический факторы речи.</w:t>
      </w:r>
    </w:p>
    <w:p>
      <w:pPr>
        <w:numPr>
          <w:ilvl w:val="0"/>
          <w:numId w:val="2"/>
        </w:numPr>
      </w:pPr>
      <w:r>
        <w:rPr/>
        <w:t xml:space="preserve">Официальная переписка.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Особенности языка служебных документов. 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процессе обучения учащемуся необходимо усвоить профессиональные особенности менеджера. Также студент должен понимать терминологию и уметь ею грамотно пользоваться.</w:t>
      </w:r>
    </w:p>
    <w:p>
      <w:pPr/>
      <w:r>
        <w:rPr/>
        <w:t xml:space="preserve">Лекционные занятия предназначены для теоретического осмысления и обобщения сложных разделов дисциплины, которые освещаются, в основном, на проблемном уровне.</w:t>
      </w:r>
    </w:p>
    <w:p>
      <w:pPr/>
      <w:r>
        <w:rPr/>
        <w:t xml:space="preserve">Практические занятия являются аудиторными, проводятся либо в виде семинаров, либо по заранее известным темам. Они предназначены для закрепления и более глубокого изучения определенных аспектов лекционного материала на практике. Пропуски практических занятий отрабатываются во время консультаций. При наличии пропусков занятий без уважительной причины студент не допускается к экзамену.</w:t>
      </w:r>
    </w:p>
    <w:p>
      <w:pPr/>
      <w:r>
        <w:rPr/>
        <w:t xml:space="preserve">Индивидуальные занятия предполагают работу каждого студента по индивидуальному (групповому) заданию и личный устный или письменный отчет по нему перед педагогом. Индивидуальное занятие не является аудиторным.</w:t>
      </w:r>
    </w:p>
    <w:p>
      <w:pPr/>
      <w:r>
        <w:rPr/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Обучение строится на сочетании лекций и практических занятий, в процессе которых студенты должны приобрести навыки делового общения, научиться оформлять необходимые деловые бумаги, проводить переговоры, совещания и др. т.е. освоить необходимые в будущей профессиональной деятельности выпускника этические навыки.</w:t>
      </w:r>
    </w:p>
    <w:p>
      <w:pPr/>
      <w:r>
        <w:rPr/>
        <w:t xml:space="preserve">Задачи дисциплины - дать студенту, будущему специалисту в области управления социально-культурным сервисом и туризмом, глубокие и систематизированные знания о профессиональной этике и этикете, деловом этикете; ознакомить студента с духовной культурой служащих в социально-культурной сфере и туризме; ознакомить с особенностями этикета взаимоотношений руководителя и подчиненного в современных условиях; рассмотреть дипломатический протокол, этикет деловых переговоров, встреч, телефонных разговоров; ознакомить с особенностями оформления делового письма и визитной карточки.</w:t>
      </w:r>
    </w:p>
    <w:p>
      <w:pPr/>
      <w:r>
        <w:rPr/>
        <w:t xml:space="preserve">Помимо лекционных, практических, индивидуальных занятий и самостоятельной работы для лучшего усвоения данного предмета проводятся тестирование и деловые игры.</w:t>
      </w:r>
    </w:p>
    <w:p>
      <w:pPr/>
      <w:r>
        <w:rPr/>
        <w:t xml:space="preserve">Для проверки эффективности преподавания дисциплины проводится контроль знаний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Основы делового общения : учебное пособие для студентов, обучающихся по направлению бакалавриата, специальность 100100.62 "Сервис"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университет, Институт физкультуры, спорта и туризма ; [автор-составитель С. О. Захарченко], Ч. 1, Эффективность делового общения. - Петрозаводск : Издательство ПетрГУ, 2015. - 61 с. : ил., табл. ; 20 см. - Приложение: с. 58-61. - Библиография: с. 57. - </w:t>
      </w:r>
      <w:r>
        <w:rPr/>
        <w:t xml:space="preserve">ISBN</w:t>
      </w:r>
      <w:r>
        <w:rPr/>
        <w:t xml:space="preserve"> 978-5-8021-2533-5. - </w:t>
      </w:r>
      <w:r>
        <w:rPr/>
        <w:t xml:space="preserve">ISBN</w:t>
      </w:r>
      <w:r>
        <w:rPr/>
        <w:t xml:space="preserve"> 978-5-8021-2534-2</w:t>
      </w:r>
    </w:p>
    <w:p>
      <w:pPr>
        <w:numPr>
          <w:ilvl w:val="0"/>
          <w:numId w:val="3"/>
        </w:numPr>
      </w:pPr>
      <w:r>
        <w:rPr/>
        <w:t xml:space="preserve">Основы делового общения : учебное пособие для студентов, обучающихся по направлению бакалавриата, специальности 100100.62 "Сервис", 43.03.00 "Туризм", "Сервис" и "Гостиничное дело"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университет, Институт физкультуры, спорта и туризма ; [автор-составитель С. О. Захарченко]. - Петрозаводск : Издательство ПетрГУ, 2016. - Приложения: с. 50-61. - </w:t>
      </w:r>
      <w:r>
        <w:rPr/>
        <w:t xml:space="preserve">ISBN</w:t>
      </w:r>
      <w:r>
        <w:rPr/>
        <w:t xml:space="preserve"> 978-5-8021-2533-5. - </w:t>
      </w:r>
      <w:r>
        <w:rPr/>
        <w:t xml:space="preserve">ISBN</w:t>
      </w:r>
      <w:r>
        <w:rPr/>
        <w:t xml:space="preserve"> 978-5-8021-3023-0 Ч. 2 : Формы делового общения. - 61 с. : ил., табл. ; 20 см. - Библиография: с. 47-48 (16 назв.)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Бордовская, Н. О. Основы делового общения / Н. О. Бордовская // Главная медицинская сестра. - 2004. - </w:t>
      </w:r>
      <w:r>
        <w:rPr/>
        <w:t xml:space="preserve">N</w:t>
      </w:r>
      <w:r>
        <w:rPr/>
        <w:t xml:space="preserve"> 10. - С. 65-71.</w:t>
      </w:r>
    </w:p>
    <w:p>
      <w:pPr/>
      <w:r>
        <w:rPr/>
        <w:t xml:space="preserve">Основные способы, правила и особенности делового общения в медицинской практике. Горанская, М. Н. </w:t>
      </w:r>
      <w:r>
        <w:rPr/>
        <w:t xml:space="preserve">The</w:t>
      </w:r>
      <w:r>
        <w:rPr/>
        <w:t xml:space="preserve"> </w:t>
      </w:r>
      <w:r>
        <w:rPr/>
        <w:t xml:space="preserve">Essentials</w:t>
      </w:r>
      <w:r>
        <w:rPr/>
        <w:t xml:space="preserve"> </w:t>
      </w:r>
      <w:r>
        <w:rPr/>
        <w:t xml:space="preserve">of</w:t>
      </w:r>
      <w:r>
        <w:rPr/>
        <w:t xml:space="preserve"> </w:t>
      </w:r>
      <w:r>
        <w:rPr/>
        <w:t xml:space="preserve">Business</w:t>
      </w:r>
      <w:r>
        <w:rPr/>
        <w:t xml:space="preserve"> </w:t>
      </w:r>
      <w:r>
        <w:rPr/>
        <w:t xml:space="preserve">Communication</w:t>
      </w:r>
      <w:r>
        <w:rPr/>
        <w:t xml:space="preserve"> : учеб.-метод. пособие по курсу лекций по англ. яз. "Основы иноязычного делового общения" / М. Н. Горанская ; Рос. акад. гос. службы при Президенте Рос. Федерации, ГОУ ВПО "Северо-Западная акад гос. службы", Карельский филиал Северо-Западной акад. гос. службы в г. Петрозаводске. - Петрозаводск : Издательство ПетрГУ, 2006. - 128 с.</w:t>
      </w:r>
    </w:p>
    <w:p>
      <w:pPr/>
      <w:r>
        <w:rPr/>
        <w:t xml:space="preserve">Ковальчук, А. С. Основы делового общения : учебное пособие для студентов вузов / А. С. Ковальчук. - 2-е изд. - Москва : Издательско-торговая корпорация "Дашков и К°", 2010. - 299 с.</w:t>
      </w:r>
    </w:p>
    <w:p>
      <w:pPr/>
      <w:r>
        <w:rPr/>
        <w:t xml:space="preserve">Павлова, Л. Г. Основы делового общения : учебное пособие / Л. Г. Павлова ; под ред. Л. А. Введенской. - Изд. 2-е. - Ростов-на-Дону : Феникс, 2009. - 312 с. То же: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docme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</w:t>
      </w:r>
      <w:r>
        <w:rPr/>
        <w:t xml:space="preserve">/94320/</w:t>
      </w:r>
      <w:r>
        <w:rPr/>
        <w:t xml:space="preserve">osnovy</w:t>
      </w:r>
      <w:r>
        <w:rPr/>
        <w:t xml:space="preserve">-</w:t>
      </w:r>
      <w:r>
        <w:rPr/>
        <w:t xml:space="preserve">delovogo</w:t>
      </w:r>
      <w:r>
        <w:rPr/>
        <w:t xml:space="preserve">-</w:t>
      </w:r>
      <w:r>
        <w:rPr/>
        <w:t xml:space="preserve">obshheniya</w:t>
      </w:r>
      <w:r>
        <w:rPr/>
        <w:t xml:space="preserve">-</w:t>
      </w:r>
      <w:r>
        <w:rPr/>
        <w:t xml:space="preserve">ucheb</w:t>
      </w:r>
      <w:r>
        <w:rPr/>
        <w:t xml:space="preserve">.</w:t>
      </w:r>
      <w:r>
        <w:rPr/>
        <w:t xml:space="preserve">posobie</w:t>
      </w:r>
      <w:r>
        <w:rPr/>
        <w:t xml:space="preserve">.--</w:t>
      </w:r>
      <w:r>
        <w:rPr/>
        <w:t xml:space="preserve">pavlova</w:t>
      </w:r>
      <w:r>
        <w:rPr/>
        <w:t xml:space="preserve">-</w:t>
      </w:r>
      <w:r>
        <w:rPr/>
        <w:t xml:space="preserve">l</w:t>
      </w:r>
      <w:r>
        <w:rPr/>
        <w:t xml:space="preserve">.</w:t>
      </w:r>
      <w:r>
        <w:rPr/>
        <w:t xml:space="preserve">g</w:t>
      </w:r>
      <w:r>
        <w:rPr/>
        <w:t xml:space="preserve">.---</w:t>
      </w:r>
      <w:r>
        <w:rPr/>
        <w:t xml:space="preserve">www</w:t>
      </w:r>
      <w:r>
        <w:rPr/>
        <w:t xml:space="preserve">....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5"/>
        </w:numPr>
      </w:pP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http://elibrary.ru/</w:t>
      </w:r>
    </w:p>
    <w:p>
      <w:pPr>
        <w:numPr>
          <w:ilvl w:val="0"/>
          <w:numId w:val="5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5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онлайн»: URL: http://biblioclub.ru</w:t>
      </w:r>
    </w:p>
    <w:p>
      <w:pPr>
        <w:numPr>
          <w:ilvl w:val="0"/>
          <w:numId w:val="5"/>
        </w:numPr>
      </w:pPr>
      <w:r>
        <w:rPr/>
        <w:t xml:space="preserve">Ременников В.Б. Управленческие решения. Учебный курс (учебно-методический комплекс)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 https://online.muiv.ru/media/lib/books/upravlencheskie-resheniya/xbook167/book/index/index.html?go=part-007*page.htm</w:t>
        </w:r>
      </w:hyperlink>
    </w:p>
    <w:p>
      <w:pPr>
        <w:numPr>
          <w:ilvl w:val="0"/>
          <w:numId w:val="5"/>
        </w:numPr>
      </w:pPr>
      <w:r>
        <w:rPr/>
        <w:t xml:space="preserve">Тренев Н.</w:t>
      </w:r>
      <w:r>
        <w:rPr/>
        <w:t xml:space="preserve">Н. Основы делового общения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http://mevriz.ru/articles/2000/5/875.html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 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F6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5A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98B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2CA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B41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2D83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muiv.ru/media/lib/books/upravlencheskie-resheniya/xbook167/book/index/index.html?go=part-007*page.htm" TargetMode="External"/><Relationship Id="rId8" Type="http://schemas.openxmlformats.org/officeDocument/2006/relationships/hyperlink" Target="http://mevriz.ru/articles/2000/5/875.html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" TargetMode="External"/><Relationship Id="rId24" Type="http://schemas.openxmlformats.org/officeDocument/2006/relationships/hyperlink" Target="https://e.lanbook.com" TargetMode="External"/><Relationship Id="rId25" Type="http://schemas.openxmlformats.org/officeDocument/2006/relationships/hyperlink" Target="https://www.studentlibrary.ru" TargetMode="External"/><Relationship Id="rId26" Type="http://schemas.openxmlformats.org/officeDocument/2006/relationships/hyperlink" Target="https://www.rosmedlib.ru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2026-04-21T09:25:15+03:00</dcterms:created>
  <dcterms:modified xsi:type="dcterms:W3CDTF">2026-04-21T09:25:15+03:00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