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ЭКСКУРСИОННОЙ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Конфликтология (И), Анимационная деятельность (О), Событийный туризм (И), Преддипломная практика (И), Подготовка к сдаче и сдача государственного экзамена (И), Учебная практика (О), Производственная практика (О), Психология (Н), Экологический туризм (И), Основы делового общения (О), Основы экскурсионной деятельности (О), Социальный туризм (О), Организация и проведение деловых мероприятий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технологию документационного сопровождения туристских и экскурсионных услуг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Программный туризм (О), Турагентская деятельность (О), Преддипломная практика (И), Подготовка к сдаче и сдача государственного экзамена (И), Производственная практика (О), Менеджмент в профессиональной деятельности (О), Основы экскурсионной деятельности (НО), Проектирование экскурсионных услуг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основы делопроизводства;</w:t>
            </w:r>
          </w:p>
          <w:p/>
          <w:p>
            <w:pPr/>
            <w:r>
              <w:rPr/>
              <w:t xml:space="preserve">ПК-2.2. Знает технологии оформления технологической и технической документации к туристским и экскурсионным услугам с учетом вида туризма, транспорта, продолжительности, мест остановки, основных тем информационной деятельности; </w:t>
            </w:r>
          </w:p>
          <w:p/>
          <w:p>
            <w:pPr/>
            <w:r>
              <w:rPr/>
              <w:t xml:space="preserve">ПК-2.3. Знает правила оформления коммерческой документации;</w:t>
            </w:r>
          </w:p>
          <w:p/>
          <w:p>
            <w:pPr/>
            <w:r>
              <w:rPr/>
              <w:t xml:space="preserve">ПК-2.4. Знает правила составления отчетов по итогам выполнения туристских и экскурсионных услуг; </w:t>
            </w:r>
          </w:p>
          <w:p/>
          <w:p>
            <w:pPr/>
            <w:r>
              <w:rPr/>
              <w:t xml:space="preserve">ПК-2.5. Умеет работать с документами и составлять отчеты по итогам выполнения заказов и программ обслуживания;</w:t>
            </w:r>
          </w:p>
          <w:p/>
          <w:p>
            <w:pPr/>
            <w:r>
              <w:rPr/>
              <w:t xml:space="preserve">ПК-2.6. Владеет навыками оформления коммерческой документации при реализации туров и экскурсий.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оказывать услуги по приему, обработке и реализации заказов на туры, услуги экскурсионного обслуживания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Туристские формальности (О), Технологии продаж туристских услуг (О), Турагентская деятельность (О), Преддипломная практика (И), Подготовка к сдаче и сдача государственного экзамена (И), Производственная практика (О), Учебная проектно-технологическая практика (НО), Основы экскурсионной деятельности (НО), Технология и методики проведения экскурсий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Обладает знанием этики делового общения, правил делового протокола и этикета, основ психологии;</w:t>
            </w:r>
          </w:p>
          <w:p/>
          <w:p>
            <w:pPr/>
            <w:r>
              <w:rPr/>
              <w:t xml:space="preserve">ПК-3.2. Обладает знанием правил приема и параметров предмета заказа, условий его выполнения; </w:t>
            </w:r>
          </w:p>
          <w:p/>
          <w:p>
            <w:pPr/>
            <w:r>
              <w:rPr/>
              <w:t xml:space="preserve">ПК-3.3. Знает технологии компьютерной обработки заказов; </w:t>
            </w:r>
          </w:p>
          <w:p/>
          <w:p>
            <w:pPr/>
            <w:r>
              <w:rPr/>
              <w:t xml:space="preserve">ПК-3.4. Знает способы формирования экскурсионных групп в соответствии с поступившими заказами; </w:t>
            </w:r>
          </w:p>
          <w:p/>
          <w:p>
            <w:pPr/>
            <w:r>
              <w:rPr/>
              <w:t xml:space="preserve">ПК-3.5. Знает требования к качеству реализации услуг; </w:t>
            </w:r>
          </w:p>
          <w:p/>
          <w:p>
            <w:pPr/>
            <w:r>
              <w:rPr/>
              <w:t xml:space="preserve">ПК-3.6. Знает правила соблюдения протокольных мероприятий при реализации услуг экскурсионного обслуживания; </w:t>
            </w:r>
          </w:p>
          <w:p/>
          <w:p>
            <w:pPr/>
            <w:r>
              <w:rPr/>
              <w:t xml:space="preserve">ПК-3.7. Знает содержание и правила проведения экскурсий, принципы организации, методики и техники проведения экскурсий, техники публичных выступлений; </w:t>
            </w:r>
          </w:p>
          <w:p/>
          <w:p>
            <w:pPr/>
            <w:r>
              <w:rPr/>
              <w:t xml:space="preserve">ПК-3.8.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ПК-3.9.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ПК-3.10. Умеет корректировать сроки и условия выполнения заказов; </w:t>
            </w:r>
          </w:p>
          <w:p/>
          <w:p>
            <w:pPr/>
            <w:r>
              <w:rPr/>
              <w:t xml:space="preserve">ПК-3.11. Умеет оформлять и учитывать заказы на экскурсии;</w:t>
            </w:r>
          </w:p>
          <w:p/>
          <w:p>
            <w:pPr/>
            <w:r>
              <w:rPr/>
              <w:t xml:space="preserve">ПК-3.12. Умеет применять технологию компьютерной обработки заказов на экскурсии; </w:t>
            </w:r>
          </w:p>
          <w:p/>
          <w:p>
            <w:pPr/>
            <w:r>
              <w:rPr/>
              <w:t xml:space="preserve">ПК-3.13. Умеет определять цель и выбирать тему экскурсии; </w:t>
            </w:r>
          </w:p>
          <w:p/>
          <w:p>
            <w:pPr/>
            <w:r>
              <w:rPr/>
              <w:t xml:space="preserve">ПК-3.14. Умеет составлять экскурсионные программы, выбирать экскурсионные объекты для будущей экскурсии, осуществлять подготовку текста экскурсии и составлять методическую разработку экскурсии, а также ее технологическую карту; ПК-3.15. Умеет комплектовать "портфель экскурсовода",  подбирать литературные источники по теме экскурсии;</w:t>
            </w:r>
          </w:p>
          <w:p/>
          <w:p>
            <w:pPr/>
            <w:r>
              <w:rPr/>
              <w:t xml:space="preserve">ПК-3.16. Владеет навыками  приема заказов на экскурсии; </w:t>
            </w:r>
          </w:p>
          <w:p/>
          <w:p>
            <w:pPr/>
            <w:r>
              <w:rPr/>
              <w:t xml:space="preserve">ПК-3.17.  Владеет навыками координации подразделений по реализации заказов, контроля выполнения поступивших заказов.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экскурсионной деятельности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Теоретические основы экскурсии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Реферат;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Экскурсионные организации и их услуги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Творческое задание;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экскурсии  Понятие, признаки и задачи экскурсии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экскурсий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Логика в экскурсиях. Состав и содержание экскурсии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и реализация экскурсионных услуг на предприятиях Работа агента по приему и обработке заказов на экскурсии. Договор на оказание экскурсионных услуг. Заявка на оказание экскурсионных услуг. Оформление прейскуранта на экскурсионное и транспортное обслуживание&amp;quot;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организатора экскурсий. Технологии оформления технологической и технической документации к туристским и экскурсионным услугам с учетом вида туризма, транспорта, продолжительности, мест остановки, основных тем информационной деятельности.  Разработка программы экскурсионного обслуживания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История становления профессии Экскурсовод. Качества и способности экскурсовода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на тему: Организация экскурсионных услуг. Экскурсионные ресурсы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Теоретические основы экскурсии  изучение лекционного материала - изучение предложенной литературы – краткий конспект - подготовка к семинару - подготовка доклада – подготовка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Экскурсионные организации и их услуги изучение лекционного материала - изучение предложенной литературы – краткий конспект - подготовка к семинару - подготовка доклада – подготовка практических работ&amp;amp;quot;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создания экскурсионных услуг. Техника проведения экскурсии изучение лекционного материала - изучение предложенной литературы – краткий конспект - подготовка к семинару - подготовка доклада – подготовка практических работы – подготовка к проведению городской обзорной экскурсии – подготовка к тестированию&amp;amp;quot;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</w:t>
      </w:r>
      <w:r>
        <w:rPr/>
        <w:t xml:space="preserve"> </w:t>
      </w:r>
      <w:r>
        <w:rPr/>
        <w:t xml:space="preserve"> следующие образовательные технологии: развивающего</w:t>
      </w:r>
      <w:r>
        <w:rPr/>
        <w:t xml:space="preserve"> </w:t>
      </w:r>
      <w:r>
        <w:rPr/>
        <w:t xml:space="preserve">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</w:t>
      </w:r>
      <w:r>
        <w:rPr/>
        <w:t xml:space="preserve"> </w:t>
      </w:r>
      <w:r>
        <w:rPr/>
        <w:t xml:space="preserve">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</w:t>
      </w:r>
      <w:r>
        <w:rPr/>
        <w:t xml:space="preserve">PowerPoint</w:t>
      </w:r>
      <w:r>
        <w:rPr/>
        <w:t xml:space="preserve">. Студенты выполняют доклады и представляют их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реферат; доклад, сообщение; творческое задание;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Тест</w:t>
      </w:r>
    </w:p>
    <w:p>
      <w:pPr/>
    </w:p>
    <w:p>
      <w:pPr/>
      <w:r>
        <w:rPr/>
        <w:t xml:space="preserve">Примеры вопросов: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  Что говорит экскурсовод во вступительной части экскурсии?</w:t>
      </w:r>
    </w:p>
    <w:p>
      <w:pPr>
        <w:numPr>
          <w:ilvl w:val="0"/>
          <w:numId w:val="2"/>
        </w:numPr>
      </w:pPr>
      <w:r>
        <w:rPr/>
        <w:t xml:space="preserve">Представляется, знакомит с водителем, сообщает название экскурсии, время, маршрут, остановки, время и место возвращения.</w:t>
      </w:r>
    </w:p>
    <w:p>
      <w:pPr>
        <w:numPr>
          <w:ilvl w:val="0"/>
          <w:numId w:val="2"/>
        </w:numPr>
      </w:pPr>
      <w:r>
        <w:rPr/>
        <w:t xml:space="preserve">Все тоже и излагает правила поведения участников экскурсии, которые обеспечивают безопасности.</w:t>
      </w:r>
    </w:p>
    <w:p>
      <w:pPr>
        <w:numPr>
          <w:ilvl w:val="0"/>
          <w:numId w:val="2"/>
        </w:numPr>
      </w:pPr>
      <w:r>
        <w:rPr/>
        <w:t xml:space="preserve"> Тоже что по п. 2 и стремление получить сведения о профессии, образовании, запросах экскурсантов данной группы.</w:t>
      </w:r>
    </w:p>
    <w:p>
      <w:pPr/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Где располагается экскурсовод во время движения группы от автобуса к объекту?</w:t>
      </w:r>
    </w:p>
    <w:p>
      <w:pPr>
        <w:numPr>
          <w:ilvl w:val="0"/>
          <w:numId w:val="4"/>
        </w:numPr>
      </w:pPr>
      <w:r>
        <w:rPr/>
        <w:t xml:space="preserve">Впереди группы.</w:t>
      </w:r>
    </w:p>
    <w:p>
      <w:pPr>
        <w:numPr>
          <w:ilvl w:val="0"/>
          <w:numId w:val="4"/>
        </w:numPr>
      </w:pPr>
      <w:r>
        <w:rPr/>
        <w:t xml:space="preserve">В центре группы.</w:t>
      </w:r>
    </w:p>
    <w:p>
      <w:pPr>
        <w:numPr>
          <w:ilvl w:val="0"/>
          <w:numId w:val="4"/>
        </w:numPr>
      </w:pPr>
      <w:r>
        <w:rPr/>
        <w:t xml:space="preserve">Позади группы.</w:t>
      </w:r>
    </w:p>
    <w:p>
      <w:pPr/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Что является признаком экскурсии?</w:t>
      </w:r>
    </w:p>
    <w:p>
      <w:pPr>
        <w:numPr>
          <w:ilvl w:val="0"/>
          <w:numId w:val="6"/>
        </w:numPr>
      </w:pPr>
      <w:r>
        <w:rPr/>
        <w:t xml:space="preserve">Логическая последовательность рассказа.</w:t>
      </w:r>
    </w:p>
    <w:p>
      <w:pPr>
        <w:numPr>
          <w:ilvl w:val="0"/>
          <w:numId w:val="6"/>
        </w:numPr>
      </w:pPr>
      <w:r>
        <w:rPr/>
        <w:t xml:space="preserve">Образность рассказа.</w:t>
      </w:r>
    </w:p>
    <w:p>
      <w:pPr>
        <w:numPr>
          <w:ilvl w:val="0"/>
          <w:numId w:val="6"/>
        </w:numPr>
      </w:pPr>
      <w:r>
        <w:rPr/>
        <w:t xml:space="preserve">Наличие экскурсионных объектов.</w:t>
      </w:r>
    </w:p>
    <w:p>
      <w:pPr/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При показе дополнительных экскурсионных объектов используется</w:t>
      </w:r>
    </w:p>
    <w:p>
      <w:pPr>
        <w:numPr>
          <w:ilvl w:val="0"/>
          <w:numId w:val="8"/>
        </w:numPr>
      </w:pPr>
      <w:r>
        <w:rPr/>
        <w:t xml:space="preserve">Анализ экскурсионного объекта.</w:t>
      </w:r>
    </w:p>
    <w:p>
      <w:pPr>
        <w:numPr>
          <w:ilvl w:val="0"/>
          <w:numId w:val="8"/>
        </w:numPr>
      </w:pPr>
      <w:r>
        <w:rPr/>
        <w:t xml:space="preserve">Экскурсионная справка.</w:t>
      </w:r>
    </w:p>
    <w:p>
      <w:pPr>
        <w:numPr>
          <w:ilvl w:val="0"/>
          <w:numId w:val="8"/>
        </w:numPr>
      </w:pPr>
      <w:r>
        <w:rPr/>
        <w:t xml:space="preserve">Литературный монтаж.</w:t>
      </w:r>
    </w:p>
    <w:p>
      <w:pPr/>
    </w:p>
    <w:p>
      <w:pPr/>
      <w:r>
        <w:rPr>
          <w:b w:val="1"/>
          <w:bCs w:val="1"/>
        </w:rPr>
        <w:t xml:space="preserve">Критерии оценки теста:</w:t>
      </w:r>
      <w:r>
        <w:rPr/>
        <w:t xml:space="preserve"> за каждый правильный ответ начисляется 1 балл</w:t>
      </w:r>
    </w:p>
    <w:p>
      <w:pPr>
        <w:numPr>
          <w:ilvl w:val="0"/>
          <w:numId w:val="9"/>
        </w:numPr>
      </w:pPr>
      <w:r>
        <w:rPr/>
        <w:t xml:space="preserve">19-20 баллов - "5"</w:t>
      </w:r>
    </w:p>
    <w:p>
      <w:pPr>
        <w:numPr>
          <w:ilvl w:val="0"/>
          <w:numId w:val="9"/>
        </w:numPr>
      </w:pPr>
      <w:r>
        <w:rPr/>
        <w:t xml:space="preserve">17-18 баллов - "4"</w:t>
      </w:r>
    </w:p>
    <w:p>
      <w:pPr>
        <w:numPr>
          <w:ilvl w:val="0"/>
          <w:numId w:val="9"/>
        </w:numPr>
      </w:pPr>
      <w:r>
        <w:rPr/>
        <w:t xml:space="preserve">15-16 баллов - "3"</w:t>
      </w:r>
    </w:p>
    <w:p>
      <w:pPr>
        <w:numPr>
          <w:ilvl w:val="0"/>
          <w:numId w:val="9"/>
        </w:numPr>
      </w:pPr>
      <w:r>
        <w:rPr/>
        <w:t xml:space="preserve">ниже 15 баллов - "2"</w:t>
      </w:r>
    </w:p>
    <w:p/>
    <w:p>
      <w:pPr/>
      <w:r>
        <w:rPr/>
        <w:t xml:space="preserve">РефератТемы рефератов  История экскурсионного дела в Российской Федерации. История экскурсионного дела в Карелии. Структура и функции экскурсионного предприятия. Экскурсионный отдел, его структура. Отдел приема, структура, функции. Методический отдел экскурсионного бюро. Критерии оценивания реферата:Оценка «отлично»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нормативно-правовые акты, примеры из судебной практики, мнения известных учёных в данной области. Студент работе выдвигает новые идеи и трактовки, демонстрирует способность анализировать материал.Оценка «хорошо»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нормативно-правовые акты, примеры из судебной практики, мнения известных учёных в данной области. Оценка «удовлетворительно»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ответа.Оценка «неудовлетворительно» выставляется, если студент не выполнил задание, или выполнил его формально, ответил на заданный вопрос, при этом не ссылался на мнения учёных, не трактовал нормативно-правовые акты, не высказывал своего мнения, не проявил способность к анализу, то есть в целом цель реферата не достигнута.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3. </w:t>
      </w:r>
      <w:r>
        <w:rPr/>
        <w:t xml:space="preserve">Доклад</w:t>
      </w:r>
    </w:p>
    <w:p>
      <w:pPr/>
    </w:p>
    <w:p>
      <w:pPr/>
      <w:r>
        <w:rPr/>
        <w:t xml:space="preserve">Темы докладов</w:t>
      </w:r>
    </w:p>
    <w:p>
      <w:pPr/>
      <w:r>
        <w:rPr/>
        <w:t xml:space="preserve">Раздел 1. </w:t>
      </w:r>
    </w:p>
    <w:p>
      <w:pPr>
        <w:numPr>
          <w:ilvl w:val="0"/>
          <w:numId w:val="10"/>
        </w:numPr>
      </w:pPr>
      <w:r>
        <w:rPr/>
        <w:t xml:space="preserve"> История развития туризма в Российской Федерации</w:t>
      </w:r>
    </w:p>
    <w:p>
      <w:pPr>
        <w:numPr>
          <w:ilvl w:val="0"/>
          <w:numId w:val="10"/>
        </w:numPr>
      </w:pPr>
      <w:r>
        <w:rPr/>
        <w:t xml:space="preserve"> История развития туризма в Карелии</w:t>
      </w:r>
    </w:p>
    <w:p>
      <w:pPr>
        <w:numPr>
          <w:ilvl w:val="0"/>
          <w:numId w:val="10"/>
        </w:numPr>
      </w:pPr>
      <w:r>
        <w:rPr/>
        <w:t xml:space="preserve"> Туристско-экскурсионный потенциал Карелии как основа краеведения</w:t>
      </w:r>
    </w:p>
    <w:p>
      <w:pPr>
        <w:numPr>
          <w:ilvl w:val="0"/>
          <w:numId w:val="10"/>
        </w:numPr>
      </w:pPr>
      <w:r>
        <w:rPr/>
        <w:t xml:space="preserve"> Экскурсионные услуги турфирм Карелии</w:t>
      </w:r>
    </w:p>
    <w:p>
      <w:pPr>
        <w:numPr>
          <w:ilvl w:val="0"/>
          <w:numId w:val="10"/>
        </w:numPr>
      </w:pPr>
      <w:r>
        <w:rPr/>
        <w:t xml:space="preserve"> Основные поставщики услуг – музеи, выставочные залы Карелии</w:t>
      </w:r>
    </w:p>
    <w:p>
      <w:pPr>
        <w:numPr>
          <w:ilvl w:val="0"/>
          <w:numId w:val="10"/>
        </w:numPr>
      </w:pPr>
      <w:r>
        <w:rPr/>
        <w:t xml:space="preserve"> Новые формы экскурсионного обслуживания</w:t>
      </w:r>
    </w:p>
    <w:p>
      <w:pPr>
        <w:numPr>
          <w:ilvl w:val="0"/>
          <w:numId w:val="10"/>
        </w:numPr>
      </w:pPr>
      <w:r>
        <w:rPr/>
        <w:t xml:space="preserve"> Технологические документы услуги «экскурсия»</w:t>
      </w:r>
    </w:p>
    <w:p>
      <w:pPr/>
      <w:r>
        <w:rPr/>
        <w:t xml:space="preserve">Раздел 3.</w:t>
      </w:r>
    </w:p>
    <w:p>
      <w:pPr>
        <w:numPr>
          <w:ilvl w:val="0"/>
          <w:numId w:val="11"/>
        </w:numPr>
      </w:pPr>
      <w:r>
        <w:rPr/>
        <w:t xml:space="preserve"> Требования профессионального стандарта экскурсовода к персоналу экскурсионного предприятия</w:t>
      </w:r>
    </w:p>
    <w:p>
      <w:pPr>
        <w:numPr>
          <w:ilvl w:val="0"/>
          <w:numId w:val="11"/>
        </w:numPr>
      </w:pPr>
      <w:r>
        <w:rPr/>
        <w:t xml:space="preserve"> Права и обязанности экскурсовода</w:t>
      </w:r>
    </w:p>
    <w:p>
      <w:pPr>
        <w:numPr>
          <w:ilvl w:val="0"/>
          <w:numId w:val="11"/>
        </w:numPr>
      </w:pPr>
      <w:r>
        <w:rPr/>
        <w:t xml:space="preserve"> Права и обязанности руководителя туристской группы</w:t>
      </w:r>
    </w:p>
    <w:p>
      <w:pPr>
        <w:numPr>
          <w:ilvl w:val="0"/>
          <w:numId w:val="11"/>
        </w:numPr>
      </w:pPr>
      <w:r>
        <w:rPr/>
        <w:t xml:space="preserve"> Права и обязанности организатора экскурсии</w:t>
      </w:r>
    </w:p>
    <w:p>
      <w:pPr>
        <w:numPr>
          <w:ilvl w:val="0"/>
          <w:numId w:val="11"/>
        </w:numPr>
      </w:pPr>
      <w:r>
        <w:rPr/>
        <w:t xml:space="preserve"> Анализ отзывов экскурсантов по экскурсионным услугам  Карелии</w:t>
      </w:r>
    </w:p>
    <w:p>
      <w:pPr/>
      <w:r>
        <w:rPr/>
        <w:t xml:space="preserve"> </w:t>
      </w:r>
    </w:p>
    <w:p>
      <w:pPr/>
      <w:r>
        <w:rPr/>
        <w:t xml:space="preserve">Критерии оценки доклада </w:t>
      </w:r>
    </w:p>
    <w:p>
      <w:pPr/>
      <w:r>
        <w:rPr/>
        <w:t xml:space="preserve">Оценка «отлично»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Оценка «хорошо» – содержание доклада соответствует заявленной в названии тематике; доклад оформлен в соответствии с общими требованиями написания реферата, но есть погрешности в техническом оформлении; реферат имеет чёткую композицию и структуру; в тексте доклада отсутствуют логические нарушения в представлении материала; в полном объёме представлены список использованной литературы, но есть ошибки в оформлении; корректно оформлены и в полном объёме представлены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Оценка «удовлетворительно» – содержание доклада соответствует заявленной в названии тематике; в целом доклад оформлен в соответствии с общими требованиями написания доклада, но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единичные орфографические, пунктуационные, грамматические, лексические, стилистические и иные ошибки в авторском тексте; в целом доклад представляет собой самостоятельное исследование, представлен анализ найденного материала, отсутствуют факты плагиата;</w:t>
      </w:r>
    </w:p>
    <w:p>
      <w:pPr/>
      <w:r>
        <w:rPr/>
        <w:t xml:space="preserve">Оценка «неудовлетворительно»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4. </w:t>
      </w:r>
      <w:r>
        <w:rPr/>
        <w:t xml:space="preserve">Творческое задание</w:t>
      </w:r>
    </w:p>
    <w:p>
      <w:pPr/>
      <w:r>
        <w:rPr/>
        <w:t xml:space="preserve">Темы творческого задания</w:t>
      </w:r>
    </w:p>
    <w:p>
      <w:pPr/>
      <w:r>
        <w:rPr/>
        <w:t xml:space="preserve">Предложение по внесению интерактивных ситуаций тематических экскурсий:</w:t>
      </w:r>
    </w:p>
    <w:p>
      <w:pPr>
        <w:numPr>
          <w:ilvl w:val="0"/>
          <w:numId w:val="12"/>
        </w:numPr>
      </w:pPr>
      <w:r>
        <w:rPr/>
        <w:t xml:space="preserve"> Литературные страницы Петрозаводска.</w:t>
      </w:r>
    </w:p>
    <w:p>
      <w:pPr>
        <w:numPr>
          <w:ilvl w:val="0"/>
          <w:numId w:val="12"/>
        </w:numPr>
      </w:pPr>
      <w:r>
        <w:rPr/>
        <w:t xml:space="preserve"> Этнографические экскурсии в Кинерму и Шелтозеро.</w:t>
      </w:r>
    </w:p>
    <w:p>
      <w:pPr>
        <w:numPr>
          <w:ilvl w:val="0"/>
          <w:numId w:val="12"/>
        </w:numPr>
      </w:pPr>
      <w:r>
        <w:rPr/>
        <w:t xml:space="preserve"> Религиозные экскурсии по городу Петрозаводску и Карелии.</w:t>
      </w:r>
    </w:p>
    <w:p>
      <w:pPr>
        <w:numPr>
          <w:ilvl w:val="0"/>
          <w:numId w:val="12"/>
        </w:numPr>
      </w:pPr>
      <w:r>
        <w:rPr/>
        <w:t xml:space="preserve"> Природоведческие экскурсии по Карелии</w:t>
      </w:r>
    </w:p>
    <w:p>
      <w:pPr/>
    </w:p>
    <w:p>
      <w:pPr/>
      <w:r>
        <w:rPr/>
        <w:t xml:space="preserve">Критерии оценки 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аналитическую</w:t>
            </w:r>
            <w:r>
              <w:rPr/>
              <w:t xml:space="preserve">  </w:t>
            </w:r>
            <w:r>
              <w:rPr/>
              <w:t xml:space="preserve">работу, выполнил теоретическую и практическую части, сделал собственное заключение. Подготовил доклад и презентацию, при защите ответил на вопросы полно и аргументировано. 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сделал собственное заключение. Подготовил доклад, без презентации, при защите ответил на вопросы неполно, не смог обосновать</w:t>
            </w:r>
            <w:r>
              <w:rPr/>
              <w:t xml:space="preserve">  </w:t>
            </w:r>
            <w:r>
              <w:rPr/>
              <w:t xml:space="preserve">свое мнение. 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заключение не отражает свое мнение. Доклад не достаточно подготовил, без презентации, на вопросы не ответил. 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выполнил работу, выполнил не по теме, не выдержал все структурные элементы. До защиты не допущен.</w:t>
            </w:r>
          </w:p>
        </w:tc>
      </w:tr>
    </w:tbl>
    <w:p/>
    <w:p>
      <w:pPr/>
      <w:r>
        <w:rPr/>
        <w:t xml:space="preserve">Коллоквиум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5.  Коллоквиум</w:t>
      </w:r>
    </w:p>
    <w:p>
      <w:pPr/>
      <w:r>
        <w:rPr/>
        <w:t xml:space="preserve">Темы:</w:t>
      </w:r>
    </w:p>
    <w:p>
      <w:pPr>
        <w:numPr>
          <w:ilvl w:val="0"/>
          <w:numId w:val="13"/>
        </w:numPr>
      </w:pPr>
      <w:r>
        <w:rPr/>
        <w:t xml:space="preserve"> История        экскурсионного дела.      Краеведение как основа            экскурсионной деятельности</w:t>
      </w:r>
    </w:p>
    <w:p>
      <w:pPr>
        <w:numPr>
          <w:ilvl w:val="0"/>
          <w:numId w:val="13"/>
        </w:numPr>
      </w:pPr>
      <w:r>
        <w:rPr/>
        <w:t xml:space="preserve"> Функции туристско-экскурсионных организаций и задачи экскурсионного обслуживания</w:t>
      </w:r>
    </w:p>
    <w:p>
      <w:pPr>
        <w:numPr>
          <w:ilvl w:val="0"/>
          <w:numId w:val="13"/>
        </w:numPr>
      </w:pPr>
      <w:r>
        <w:rPr/>
        <w:t xml:space="preserve"> Экскурсионная   услуга, её сущность       и признаки. Классификация экскурсионных услуг</w:t>
      </w:r>
    </w:p>
    <w:p>
      <w:pPr>
        <w:numPr>
          <w:ilvl w:val="0"/>
          <w:numId w:val="13"/>
        </w:numPr>
      </w:pPr>
      <w:r>
        <w:rPr/>
        <w:t xml:space="preserve"> Договорные отношения с поставщиками услуг</w:t>
      </w:r>
    </w:p>
    <w:p>
      <w:pPr>
        <w:numPr>
          <w:ilvl w:val="0"/>
          <w:numId w:val="13"/>
        </w:numPr>
      </w:pPr>
      <w:r>
        <w:rPr/>
        <w:t xml:space="preserve"> Организация экскурсионной деятельности в музеях</w:t>
      </w:r>
    </w:p>
    <w:p>
      <w:pPr>
        <w:numPr>
          <w:ilvl w:val="0"/>
          <w:numId w:val="13"/>
        </w:numPr>
      </w:pPr>
      <w:r>
        <w:rPr/>
        <w:t xml:space="preserve"> Организация экскурсионной деятельности с элементами анимации</w:t>
      </w:r>
    </w:p>
    <w:p>
      <w:pPr>
        <w:numPr>
          <w:ilvl w:val="0"/>
          <w:numId w:val="13"/>
        </w:numPr>
      </w:pPr>
      <w:r>
        <w:rPr/>
        <w:t xml:space="preserve"> Обеспечение      безопасности туристов и экскурсантов на экскурсионных маршрутах</w:t>
      </w:r>
    </w:p>
    <w:p>
      <w:pPr>
        <w:numPr>
          <w:ilvl w:val="0"/>
          <w:numId w:val="13"/>
        </w:numPr>
      </w:pPr>
      <w:r>
        <w:rPr/>
        <w:t xml:space="preserve"> Основные требования к сертификации экскурсионных услуг</w:t>
      </w:r>
    </w:p>
    <w:p>
      <w:pPr>
        <w:numPr>
          <w:ilvl w:val="0"/>
          <w:numId w:val="13"/>
        </w:numPr>
      </w:pPr>
      <w:r>
        <w:rPr/>
        <w:t xml:space="preserve"> Экскурсоведение как наука. Сущность, структура услуги «Экскурсия». Сущность экскурсионного объекта. Экскурсионный метод показа. Методика проведения экскурсии</w:t>
      </w:r>
    </w:p>
    <w:p>
      <w:pPr>
        <w:numPr>
          <w:ilvl w:val="0"/>
          <w:numId w:val="13"/>
        </w:numPr>
      </w:pPr>
      <w:r>
        <w:rPr/>
        <w:t xml:space="preserve"> Этапы подготовки услуги «Экскурсия». Требования к технологическим документам</w:t>
      </w:r>
    </w:p>
    <w:p>
      <w:pPr>
        <w:numPr>
          <w:ilvl w:val="0"/>
          <w:numId w:val="13"/>
        </w:numPr>
      </w:pPr>
      <w:r>
        <w:rPr/>
        <w:t xml:space="preserve"> Классификация экскурсий. Введение интерактивной деятельности в экскурсионную программу</w:t>
      </w:r>
    </w:p>
    <w:p>
      <w:pPr>
        <w:numPr>
          <w:ilvl w:val="0"/>
          <w:numId w:val="13"/>
        </w:numPr>
      </w:pPr>
      <w:r>
        <w:rPr/>
        <w:t xml:space="preserve"> Технология проектирования тематической  услуги «Экскурсия»</w:t>
      </w:r>
    </w:p>
    <w:p>
      <w:pPr>
        <w:numPr>
          <w:ilvl w:val="0"/>
          <w:numId w:val="13"/>
        </w:numPr>
      </w:pPr>
      <w:r>
        <w:rPr/>
        <w:t xml:space="preserve"> Профессиональные требования к экскурсоводу. Должностные обязанности РТГ и организатора экскурсии</w:t>
      </w:r>
    </w:p>
    <w:p>
      <w:pPr>
        <w:numPr>
          <w:ilvl w:val="0"/>
          <w:numId w:val="13"/>
        </w:numPr>
      </w:pPr>
      <w:r>
        <w:rPr/>
        <w:t xml:space="preserve"> Контроль качества туристско-экскурсионной деятельности</w:t>
      </w:r>
    </w:p>
    <w:p>
      <w:pPr/>
      <w:r>
        <w:rPr/>
        <w:t xml:space="preserve"> </w:t>
      </w:r>
    </w:p>
    <w:p>
      <w:pPr/>
      <w:r>
        <w:rPr/>
        <w:t xml:space="preserve">Критерии оценки семинара</w:t>
      </w:r>
    </w:p>
    <w:p>
      <w:pPr/>
      <w:r>
        <w:rPr/>
        <w:t xml:space="preserve">Оценка «отлично» ставится, если студент:</w:t>
      </w:r>
    </w:p>
    <w:p>
      <w:pPr/>
      <w:r>
        <w:rPr/>
        <w:t xml:space="preserve">- уверенно владеет фактическим материалом, содержащимся в рекомендуемой к семинару литературе (в том числе в лекциях и нормативно - правовых актах, с учетом внесенных в них изменений);</w:t>
      </w:r>
    </w:p>
    <w:p>
      <w:pPr/>
      <w:r>
        <w:rPr/>
        <w:t xml:space="preserve">- использует фундаментальную литературу и современные исследования научно-объективного характера (монографии, статьи в сборниках и периодической печати);</w:t>
      </w:r>
    </w:p>
    <w:p>
      <w:pPr/>
      <w:r>
        <w:rPr/>
        <w:t xml:space="preserve">- анализирует факты, явления и процессы, проявляет способность делать обобщающие выводы, обнаруживает свое видение решения правовых проблем.</w:t>
      </w:r>
    </w:p>
    <w:p>
      <w:pPr/>
      <w:r>
        <w:rPr/>
        <w:t xml:space="preserve">- уверенно владеет понятийным аппаратом;</w:t>
      </w:r>
    </w:p>
    <w:p>
      <w:pPr/>
      <w:r>
        <w:rPr/>
        <w:t xml:space="preserve">- активно участвовал в семинаре, выступая с содержательными докладами и сообщениями, рецензируя выступления своих одногруппников, стремясь к развитию дискуссии</w:t>
      </w:r>
    </w:p>
    <w:p>
      <w:pPr/>
      <w:r>
        <w:rPr/>
        <w:t xml:space="preserve">Оценка «хорошо» ставится, если студент:</w:t>
      </w:r>
    </w:p>
    <w:p>
      <w:pPr/>
      <w:r>
        <w:rPr/>
        <w:t xml:space="preserve">- в целом владеет фактическим материалом, содержащимся в рекомендуемой к семинару литературе (в том числе в лекциях и нормативно - правовых актах, с учетом внесенных в них изменений), но допускает отдельные неточности непринципиального характера;</w:t>
      </w:r>
    </w:p>
    <w:p>
      <w:pPr/>
      <w:r>
        <w:rPr/>
        <w:t xml:space="preserve">- дал ответы на дополнительные вопросы, но не исчерпывающего характера.</w:t>
      </w:r>
    </w:p>
    <w:p>
      <w:pPr/>
      <w:r>
        <w:rPr/>
        <w:t xml:space="preserve">- владеет понятийным аппаратом;</w:t>
      </w:r>
    </w:p>
    <w:p>
      <w:pPr/>
      <w:r>
        <w:rPr/>
        <w:t xml:space="preserve">- выступал с содержательными докладами и сообщениями, рецензируя выступления своих коллег, стремясь к развитию дискуссии</w:t>
      </w:r>
    </w:p>
    <w:p>
      <w:pPr/>
      <w:r>
        <w:rPr/>
        <w:t xml:space="preserve">Оценка «удовлетворительно» ставится, если студент:</w:t>
      </w:r>
    </w:p>
    <w:p>
      <w:pPr/>
      <w:r>
        <w:rPr/>
        <w:t xml:space="preserve">- в основном ответил на теоретические вопросы с использованием фактического материала, содержащимся в рекомендуемой к семинару литературе (в том числе в лекциях и нормативно - правовых актах, с учетом внесенных в них изменений);</w:t>
      </w:r>
    </w:p>
    <w:p>
      <w:pPr/>
      <w:r>
        <w:rPr/>
        <w:t xml:space="preserve">- проявил неглубокие знания при освещении принципиальных вопросов и проблем; неумение делать выводы обобщающего характера и давать оценку значения освещаемых рассматриваемых вопросов и т.п.;</w:t>
      </w:r>
    </w:p>
    <w:p>
      <w:pPr/>
      <w:r>
        <w:rPr/>
        <w:t xml:space="preserve">- делал недостаточно содержательные сообщения, выступал с поверхностными дополнениями.</w:t>
      </w:r>
    </w:p>
    <w:p>
      <w:pPr/>
      <w:r>
        <w:rPr/>
        <w:t xml:space="preserve">Оценка «неудовлетворительно» ставится, если студент:</w:t>
      </w:r>
    </w:p>
    <w:p>
      <w:pPr/>
      <w:r>
        <w:rPr/>
        <w:t xml:space="preserve">-  отказался участвовать в работе семинара;</w:t>
      </w:r>
    </w:p>
    <w:p>
      <w:pPr/>
      <w:r>
        <w:rPr/>
        <w:t xml:space="preserve">- ответил только на один вопрос семинара, при этом поверхностно, или недостаточно полно осветил его и не дал ответа на дополнительный вопрос.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14"/>
        </w:numPr>
      </w:pPr>
      <w:r>
        <w:rPr/>
        <w:t xml:space="preserve">Экскурсионная деятельность.</w:t>
      </w:r>
    </w:p>
    <w:p>
      <w:pPr>
        <w:numPr>
          <w:ilvl w:val="0"/>
          <w:numId w:val="14"/>
        </w:numPr>
      </w:pPr>
      <w:r>
        <w:rPr/>
        <w:t xml:space="preserve">Услуга «экскурсия».</w:t>
      </w:r>
    </w:p>
    <w:p>
      <w:pPr>
        <w:numPr>
          <w:ilvl w:val="0"/>
          <w:numId w:val="14"/>
        </w:numPr>
      </w:pPr>
      <w:r>
        <w:rPr/>
        <w:t xml:space="preserve">Экскурсионный тур, требование.</w:t>
      </w:r>
    </w:p>
    <w:p>
      <w:pPr>
        <w:numPr>
          <w:ilvl w:val="0"/>
          <w:numId w:val="14"/>
        </w:numPr>
      </w:pPr>
      <w:r>
        <w:rPr/>
        <w:t xml:space="preserve">Технологические документы услуги «экскурсия» согласно ГОСТ Р 506 81-10.</w:t>
      </w:r>
    </w:p>
    <w:p>
      <w:pPr>
        <w:numPr>
          <w:ilvl w:val="0"/>
          <w:numId w:val="14"/>
        </w:numPr>
      </w:pPr>
      <w:r>
        <w:rPr/>
        <w:t xml:space="preserve">Этапы организации экскурсионного предприятия.</w:t>
      </w:r>
    </w:p>
    <w:p>
      <w:pPr>
        <w:numPr>
          <w:ilvl w:val="0"/>
          <w:numId w:val="14"/>
        </w:numPr>
      </w:pPr>
      <w:r>
        <w:rPr/>
        <w:t xml:space="preserve">Структура экскурсионного предприятия.</w:t>
      </w:r>
    </w:p>
    <w:p>
      <w:pPr>
        <w:numPr>
          <w:ilvl w:val="0"/>
          <w:numId w:val="14"/>
        </w:numPr>
      </w:pPr>
      <w:r>
        <w:rPr/>
        <w:t xml:space="preserve">Экскурсионно-методический отдел.</w:t>
      </w:r>
    </w:p>
    <w:p>
      <w:pPr>
        <w:numPr>
          <w:ilvl w:val="0"/>
          <w:numId w:val="14"/>
        </w:numPr>
      </w:pPr>
      <w:r>
        <w:rPr/>
        <w:t xml:space="preserve">Требования к персоналу тур. предприятия.</w:t>
      </w:r>
    </w:p>
    <w:p>
      <w:pPr>
        <w:numPr>
          <w:ilvl w:val="0"/>
          <w:numId w:val="14"/>
        </w:numPr>
      </w:pPr>
      <w:r>
        <w:rPr/>
        <w:t xml:space="preserve">Права и обязанности экскурсовода.</w:t>
      </w:r>
    </w:p>
    <w:p>
      <w:pPr>
        <w:numPr>
          <w:ilvl w:val="0"/>
          <w:numId w:val="14"/>
        </w:numPr>
      </w:pPr>
      <w:r>
        <w:rPr/>
        <w:t xml:space="preserve">Права и обязанности турлидера.</w:t>
      </w:r>
    </w:p>
    <w:p>
      <w:pPr>
        <w:numPr>
          <w:ilvl w:val="0"/>
          <w:numId w:val="14"/>
        </w:numPr>
      </w:pPr>
      <w:r>
        <w:rPr/>
        <w:t xml:space="preserve">Права и обязанности организатора экскурсий.</w:t>
      </w:r>
    </w:p>
    <w:p>
      <w:pPr>
        <w:numPr>
          <w:ilvl w:val="0"/>
          <w:numId w:val="14"/>
        </w:numPr>
      </w:pPr>
      <w:r>
        <w:rPr/>
        <w:t xml:space="preserve">Отдел маркетинга, требования.</w:t>
      </w:r>
    </w:p>
    <w:p>
      <w:pPr>
        <w:numPr>
          <w:ilvl w:val="0"/>
          <w:numId w:val="14"/>
        </w:numPr>
      </w:pPr>
      <w:r>
        <w:rPr/>
        <w:t xml:space="preserve">Диспетчерский отдел.</w:t>
      </w:r>
    </w:p>
    <w:p>
      <w:pPr>
        <w:numPr>
          <w:ilvl w:val="0"/>
          <w:numId w:val="14"/>
        </w:numPr>
      </w:pPr>
      <w:r>
        <w:rPr/>
        <w:t xml:space="preserve">Отдел продаж.</w:t>
      </w:r>
    </w:p>
    <w:p>
      <w:pPr>
        <w:numPr>
          <w:ilvl w:val="0"/>
          <w:numId w:val="14"/>
        </w:numPr>
      </w:pPr>
      <w:r>
        <w:rPr/>
        <w:t xml:space="preserve">Информационный стенд предприятия. Прейскурант цен продукции.</w:t>
      </w:r>
    </w:p>
    <w:p>
      <w:pPr>
        <w:numPr>
          <w:ilvl w:val="0"/>
          <w:numId w:val="14"/>
        </w:numPr>
      </w:pPr>
      <w:r>
        <w:rPr/>
        <w:t xml:space="preserve">Требования к офису предприятия. Режим работы.</w:t>
      </w:r>
    </w:p>
    <w:p>
      <w:pPr>
        <w:numPr>
          <w:ilvl w:val="0"/>
          <w:numId w:val="14"/>
        </w:numPr>
      </w:pPr>
      <w:r>
        <w:rPr/>
        <w:t xml:space="preserve">Расчет стоимости тура (экскурсионного).</w:t>
      </w:r>
    </w:p>
    <w:p>
      <w:pPr>
        <w:numPr>
          <w:ilvl w:val="0"/>
          <w:numId w:val="14"/>
        </w:numPr>
      </w:pPr>
      <w:r>
        <w:rPr/>
        <w:t xml:space="preserve">Расчет стоимости экскурсии.</w:t>
      </w:r>
    </w:p>
    <w:p>
      <w:pPr>
        <w:numPr>
          <w:ilvl w:val="0"/>
          <w:numId w:val="14"/>
        </w:numPr>
      </w:pPr>
      <w:r>
        <w:rPr/>
        <w:t xml:space="preserve">Экскурсионная методика.</w:t>
      </w:r>
    </w:p>
    <w:p>
      <w:pPr>
        <w:numPr>
          <w:ilvl w:val="0"/>
          <w:numId w:val="14"/>
        </w:numPr>
      </w:pPr>
      <w:r>
        <w:rPr/>
        <w:t xml:space="preserve">Экскурсионный метод.</w:t>
      </w:r>
    </w:p>
    <w:p>
      <w:pPr>
        <w:numPr>
          <w:ilvl w:val="0"/>
          <w:numId w:val="14"/>
        </w:numPr>
      </w:pPr>
      <w:r>
        <w:rPr/>
        <w:t xml:space="preserve">Классификация экскурсионных объектов.</w:t>
      </w:r>
    </w:p>
    <w:p>
      <w:pPr>
        <w:numPr>
          <w:ilvl w:val="0"/>
          <w:numId w:val="14"/>
        </w:numPr>
      </w:pPr>
      <w:r>
        <w:rPr/>
        <w:t xml:space="preserve">Сущность экскурсии как процесса познания, как вида деятельности и как формы общения.</w:t>
      </w:r>
    </w:p>
    <w:p>
      <w:pPr>
        <w:numPr>
          <w:ilvl w:val="0"/>
          <w:numId w:val="14"/>
        </w:numPr>
      </w:pPr>
      <w:r>
        <w:rPr/>
        <w:t xml:space="preserve">Функции экскурсии. Принцип научности в экскурсии. </w:t>
      </w:r>
    </w:p>
    <w:p>
      <w:pPr>
        <w:numPr>
          <w:ilvl w:val="0"/>
          <w:numId w:val="14"/>
        </w:numPr>
      </w:pPr>
      <w:r>
        <w:rPr/>
        <w:t xml:space="preserve">Признаки экскурсии. </w:t>
      </w:r>
    </w:p>
    <w:p>
      <w:pPr>
        <w:numPr>
          <w:ilvl w:val="0"/>
          <w:numId w:val="14"/>
        </w:numPr>
      </w:pPr>
      <w:r>
        <w:rPr/>
        <w:t xml:space="preserve">Экскурсионный метод познания: специфика, значение, задачи.</w:t>
      </w:r>
    </w:p>
    <w:p>
      <w:pPr>
        <w:numPr>
          <w:ilvl w:val="0"/>
          <w:numId w:val="14"/>
        </w:numPr>
      </w:pPr>
      <w:r>
        <w:rPr/>
        <w:t xml:space="preserve">Экскурсия как педагогический процесс.</w:t>
      </w:r>
    </w:p>
    <w:p>
      <w:pPr>
        <w:numPr>
          <w:ilvl w:val="0"/>
          <w:numId w:val="14"/>
        </w:numPr>
      </w:pPr>
      <w:r>
        <w:rPr/>
        <w:t xml:space="preserve">Педагогическая техника и ее основные элементы.</w:t>
      </w:r>
    </w:p>
    <w:p>
      <w:pPr>
        <w:numPr>
          <w:ilvl w:val="0"/>
          <w:numId w:val="14"/>
        </w:numPr>
      </w:pPr>
      <w:r>
        <w:rPr/>
        <w:t xml:space="preserve">Психологические основы восприятия экскурсионного материала.</w:t>
      </w:r>
    </w:p>
    <w:p>
      <w:pPr>
        <w:numPr>
          <w:ilvl w:val="0"/>
          <w:numId w:val="14"/>
        </w:numPr>
      </w:pPr>
      <w:r>
        <w:rPr/>
        <w:t xml:space="preserve">Психологические приемы ведения экскурсии.</w:t>
      </w:r>
    </w:p>
    <w:p>
      <w:pPr>
        <w:numPr>
          <w:ilvl w:val="0"/>
          <w:numId w:val="14"/>
        </w:numPr>
      </w:pPr>
      <w:r>
        <w:rPr/>
        <w:t xml:space="preserve">Роль логики в экскурсии.</w:t>
      </w:r>
    </w:p>
    <w:p>
      <w:pPr>
        <w:numPr>
          <w:ilvl w:val="0"/>
          <w:numId w:val="14"/>
        </w:numPr>
      </w:pPr>
      <w:r>
        <w:rPr/>
        <w:t xml:space="preserve">Классификация экскурсий.</w:t>
      </w:r>
    </w:p>
    <w:p>
      <w:pPr>
        <w:numPr>
          <w:ilvl w:val="0"/>
          <w:numId w:val="14"/>
        </w:numPr>
      </w:pPr>
      <w:r>
        <w:rPr/>
        <w:t xml:space="preserve">Структура экскурсии.</w:t>
      </w:r>
    </w:p>
    <w:p>
      <w:pPr>
        <w:numPr>
          <w:ilvl w:val="0"/>
          <w:numId w:val="14"/>
        </w:numPr>
      </w:pPr>
      <w:r>
        <w:rPr/>
        <w:t xml:space="preserve">Этапы подготовки экскурсий.</w:t>
      </w:r>
    </w:p>
    <w:p>
      <w:pPr>
        <w:numPr>
          <w:ilvl w:val="0"/>
          <w:numId w:val="14"/>
        </w:numPr>
      </w:pPr>
      <w:r>
        <w:rPr/>
        <w:t xml:space="preserve">Маршрут экскурсии, требования.</w:t>
      </w:r>
    </w:p>
    <w:p>
      <w:pPr>
        <w:numPr>
          <w:ilvl w:val="0"/>
          <w:numId w:val="14"/>
        </w:numPr>
      </w:pPr>
      <w:r>
        <w:rPr/>
        <w:t xml:space="preserve">Карточки экскурсионных объектов.</w:t>
      </w:r>
    </w:p>
    <w:p>
      <w:pPr>
        <w:numPr>
          <w:ilvl w:val="0"/>
          <w:numId w:val="14"/>
        </w:numPr>
      </w:pPr>
      <w:r>
        <w:rPr/>
        <w:t xml:space="preserve">Требования к экскурсионному объекту.</w:t>
      </w:r>
    </w:p>
    <w:p>
      <w:pPr>
        <w:numPr>
          <w:ilvl w:val="0"/>
          <w:numId w:val="14"/>
        </w:numPr>
      </w:pPr>
      <w:r>
        <w:rPr/>
        <w:t xml:space="preserve">Технологическая карта экскурсии.</w:t>
      </w:r>
    </w:p>
    <w:p>
      <w:pPr>
        <w:numPr>
          <w:ilvl w:val="0"/>
          <w:numId w:val="14"/>
        </w:numPr>
      </w:pPr>
      <w:r>
        <w:rPr/>
        <w:t xml:space="preserve">Портфель экскурсовода, требования.</w:t>
      </w:r>
    </w:p>
    <w:p>
      <w:pPr>
        <w:numPr>
          <w:ilvl w:val="0"/>
          <w:numId w:val="14"/>
        </w:numPr>
      </w:pPr>
      <w:r>
        <w:rPr/>
        <w:t xml:space="preserve">Контрольный и индивидуальный текст экскурсии.</w:t>
      </w:r>
    </w:p>
    <w:p>
      <w:pPr>
        <w:numPr>
          <w:ilvl w:val="0"/>
          <w:numId w:val="14"/>
        </w:numPr>
      </w:pPr>
      <w:r>
        <w:rPr/>
        <w:t xml:space="preserve">Приемы показа.</w:t>
      </w:r>
    </w:p>
    <w:p>
      <w:pPr>
        <w:numPr>
          <w:ilvl w:val="0"/>
          <w:numId w:val="14"/>
        </w:numPr>
      </w:pPr>
      <w:r>
        <w:rPr/>
        <w:t xml:space="preserve">Приемы рассказа.</w:t>
      </w:r>
    </w:p>
    <w:p>
      <w:pPr>
        <w:numPr>
          <w:ilvl w:val="0"/>
          <w:numId w:val="14"/>
        </w:numPr>
      </w:pPr>
      <w:r>
        <w:rPr/>
        <w:t xml:space="preserve">Методика использования наглядных пособий.</w:t>
      </w:r>
    </w:p>
    <w:p>
      <w:pPr>
        <w:numPr>
          <w:ilvl w:val="0"/>
          <w:numId w:val="14"/>
        </w:numPr>
      </w:pPr>
      <w:r>
        <w:rPr/>
        <w:t xml:space="preserve">Техника проведения экскурсий.</w:t>
      </w:r>
    </w:p>
    <w:p>
      <w:pPr>
        <w:numPr>
          <w:ilvl w:val="0"/>
          <w:numId w:val="14"/>
        </w:numPr>
      </w:pPr>
      <w:r>
        <w:rPr/>
        <w:t xml:space="preserve">Требования к обзорной экскурсии.</w:t>
      </w:r>
    </w:p>
    <w:p>
      <w:pPr>
        <w:numPr>
          <w:ilvl w:val="0"/>
          <w:numId w:val="14"/>
        </w:numPr>
      </w:pPr>
      <w:r>
        <w:rPr/>
        <w:t xml:space="preserve">Требования к природоведческой экскурсии.</w:t>
      </w:r>
    </w:p>
    <w:p>
      <w:pPr>
        <w:numPr>
          <w:ilvl w:val="0"/>
          <w:numId w:val="14"/>
        </w:numPr>
      </w:pPr>
      <w:r>
        <w:rPr/>
        <w:t xml:space="preserve">Тематические экскурсии, особенности.</w:t>
      </w:r>
    </w:p>
    <w:p>
      <w:pPr>
        <w:numPr>
          <w:ilvl w:val="0"/>
          <w:numId w:val="14"/>
        </w:numPr>
      </w:pPr>
      <w:r>
        <w:rPr/>
        <w:t xml:space="preserve">Экскурсия как взаимодействие экскурсовода, объектов и экскурсантов.</w:t>
      </w:r>
    </w:p>
    <w:p>
      <w:pPr>
        <w:numPr>
          <w:ilvl w:val="0"/>
          <w:numId w:val="14"/>
        </w:numPr>
      </w:pPr>
      <w:r>
        <w:rPr/>
        <w:t xml:space="preserve">Сущность и значение методической разработки экскурсии.</w:t>
      </w:r>
    </w:p>
    <w:p>
      <w:pPr>
        <w:numPr>
          <w:ilvl w:val="0"/>
          <w:numId w:val="14"/>
        </w:numPr>
      </w:pPr>
      <w:r>
        <w:rPr/>
        <w:t xml:space="preserve">Профессиональные требования к личности экскурсовода.</w:t>
      </w:r>
    </w:p>
    <w:p>
      <w:pPr>
        <w:numPr>
          <w:ilvl w:val="0"/>
          <w:numId w:val="14"/>
        </w:numPr>
      </w:pPr>
      <w:r>
        <w:rPr/>
        <w:t xml:space="preserve">Сочетание вербальных и невербальных техник в экскурсии.</w:t>
      </w:r>
    </w:p>
    <w:p>
      <w:pPr/>
      <w:r>
        <w:rPr/>
        <w:t xml:space="preserve">Практические вопросы:</w:t>
      </w:r>
    </w:p>
    <w:p>
      <w:pPr>
        <w:numPr>
          <w:ilvl w:val="0"/>
          <w:numId w:val="15"/>
        </w:numPr>
      </w:pPr>
      <w:r>
        <w:rPr/>
        <w:t xml:space="preserve">Экскурсия «Три века Петрозаводска».</w:t>
      </w:r>
    </w:p>
    <w:p>
      <w:pPr>
        <w:numPr>
          <w:ilvl w:val="0"/>
          <w:numId w:val="15"/>
        </w:numPr>
      </w:pPr>
      <w:r>
        <w:rPr/>
        <w:t xml:space="preserve">Экскурсия «Край карельский».</w:t>
      </w:r>
    </w:p>
    <w:p>
      <w:pPr>
        <w:numPr>
          <w:ilvl w:val="0"/>
          <w:numId w:val="15"/>
        </w:numPr>
      </w:pPr>
      <w:r>
        <w:rPr/>
        <w:t xml:space="preserve">Особенности организации экскурсий на религиозные темы.</w:t>
      </w:r>
    </w:p>
    <w:p>
      <w:pPr>
        <w:numPr>
          <w:ilvl w:val="0"/>
          <w:numId w:val="15"/>
        </w:numPr>
      </w:pPr>
      <w:r>
        <w:rPr/>
        <w:t xml:space="preserve">Особенности организации экологических экскурсий.</w:t>
      </w:r>
    </w:p>
    <w:p>
      <w:pPr>
        <w:numPr>
          <w:ilvl w:val="0"/>
          <w:numId w:val="15"/>
        </w:numPr>
      </w:pPr>
      <w:r>
        <w:rPr/>
        <w:t xml:space="preserve">Особенности организации этнографических экскурсий.</w:t>
      </w:r>
    </w:p>
    <w:p>
      <w:pPr>
        <w:numPr>
          <w:ilvl w:val="0"/>
          <w:numId w:val="15"/>
        </w:numPr>
      </w:pPr>
      <w:r>
        <w:rPr/>
        <w:t xml:space="preserve">Особенности организации природоведческих экскурсий.</w:t>
      </w:r>
    </w:p>
    <w:p>
      <w:pPr>
        <w:numPr>
          <w:ilvl w:val="0"/>
          <w:numId w:val="15"/>
        </w:numPr>
      </w:pPr>
      <w:r>
        <w:rPr/>
        <w:t xml:space="preserve">Особенности организации обзорных экскурсий.</w:t>
      </w:r>
    </w:p>
    <w:p>
      <w:pPr>
        <w:numPr>
          <w:ilvl w:val="0"/>
          <w:numId w:val="15"/>
        </w:numPr>
      </w:pPr>
      <w:r>
        <w:rPr/>
        <w:t xml:space="preserve">Особенности организации музейных экскурсий.</w:t>
      </w:r>
    </w:p>
    <w:p>
      <w:pPr>
        <w:numPr>
          <w:ilvl w:val="0"/>
          <w:numId w:val="15"/>
        </w:numPr>
      </w:pPr>
      <w:r>
        <w:rPr/>
        <w:t xml:space="preserve">Особенности организации тематических экскурсий.</w:t>
      </w:r>
    </w:p>
    <w:p>
      <w:pPr>
        <w:numPr>
          <w:ilvl w:val="0"/>
          <w:numId w:val="15"/>
        </w:numPr>
      </w:pPr>
      <w:r>
        <w:rPr/>
        <w:t xml:space="preserve">Туристско-экскурсионный потенциал города Петрозаводска.</w:t>
      </w:r>
    </w:p>
    <w:p>
      <w:pPr>
        <w:numPr>
          <w:ilvl w:val="0"/>
          <w:numId w:val="15"/>
        </w:numPr>
      </w:pPr>
      <w:r>
        <w:rPr/>
        <w:t xml:space="preserve">Экскурсионные объекты: памятник Петру I, Петровская слобода.</w:t>
      </w:r>
    </w:p>
    <w:p>
      <w:pPr>
        <w:numPr>
          <w:ilvl w:val="0"/>
          <w:numId w:val="15"/>
        </w:numPr>
      </w:pPr>
      <w:r>
        <w:rPr/>
        <w:t xml:space="preserve">Экскурсионные объекты: площадь Кирова.</w:t>
      </w:r>
    </w:p>
    <w:p>
      <w:pPr>
        <w:numPr>
          <w:ilvl w:val="0"/>
          <w:numId w:val="15"/>
        </w:numPr>
      </w:pPr>
      <w:r>
        <w:rPr/>
        <w:t xml:space="preserve">Экскурсионные объекты: площадь Советская.</w:t>
      </w:r>
    </w:p>
    <w:p>
      <w:pPr>
        <w:numPr>
          <w:ilvl w:val="0"/>
          <w:numId w:val="15"/>
        </w:numPr>
      </w:pPr>
      <w:r>
        <w:rPr/>
        <w:t xml:space="preserve">Экскурсионные объекты: набережная Онежского озера.</w:t>
      </w:r>
    </w:p>
    <w:p>
      <w:pPr>
        <w:numPr>
          <w:ilvl w:val="0"/>
          <w:numId w:val="15"/>
        </w:numPr>
      </w:pPr>
      <w:r>
        <w:rPr/>
        <w:t xml:space="preserve">Экскурсионные объекты: проспект Ленина.</w:t>
      </w:r>
    </w:p>
    <w:p>
      <w:pPr>
        <w:numPr>
          <w:ilvl w:val="0"/>
          <w:numId w:val="15"/>
        </w:numPr>
      </w:pPr>
      <w:r>
        <w:rPr/>
        <w:t xml:space="preserve">Экскурсионные объекты: площадь Ленина.</w:t>
      </w:r>
    </w:p>
    <w:p>
      <w:pPr>
        <w:numPr>
          <w:ilvl w:val="0"/>
          <w:numId w:val="15"/>
        </w:numPr>
      </w:pPr>
      <w:r>
        <w:rPr/>
        <w:t xml:space="preserve">Экскурсионные объекты: православные храмы Петрозаводска.</w:t>
      </w:r>
    </w:p>
    <w:p>
      <w:pPr>
        <w:numPr>
          <w:ilvl w:val="0"/>
          <w:numId w:val="15"/>
        </w:numPr>
      </w:pPr>
      <w:r>
        <w:rPr/>
        <w:t xml:space="preserve">Экскурсионные объекты: поселок Соломенное – Ботанический сад.</w:t>
      </w:r>
    </w:p>
    <w:p>
      <w:pPr>
        <w:numPr>
          <w:ilvl w:val="0"/>
          <w:numId w:val="15"/>
        </w:numPr>
      </w:pPr>
      <w:r>
        <w:rPr/>
        <w:t xml:space="preserve">Экскурсионные объекты: Заповедник Кивач.</w:t>
      </w:r>
    </w:p>
    <w:p>
      <w:pPr>
        <w:numPr>
          <w:ilvl w:val="0"/>
          <w:numId w:val="15"/>
        </w:numPr>
      </w:pPr>
      <w:r>
        <w:rPr/>
        <w:t xml:space="preserve">Экскурсионные объекты: Марциальные воды.</w:t>
      </w:r>
    </w:p>
    <w:p>
      <w:pPr>
        <w:numPr>
          <w:ilvl w:val="0"/>
          <w:numId w:val="15"/>
        </w:numPr>
      </w:pPr>
      <w:r>
        <w:rPr/>
        <w:t xml:space="preserve">Экскурсионные объекты: поселок Шёлтозеро.</w:t>
      </w:r>
    </w:p>
    <w:p>
      <w:pPr>
        <w:numPr>
          <w:ilvl w:val="0"/>
          <w:numId w:val="15"/>
        </w:numPr>
      </w:pPr>
      <w:r>
        <w:rPr/>
        <w:t xml:space="preserve">Экскурсионные объекты: поселок Кинерма.</w:t>
      </w:r>
    </w:p>
    <w:p>
      <w:pPr>
        <w:numPr>
          <w:ilvl w:val="0"/>
          <w:numId w:val="15"/>
        </w:numPr>
      </w:pPr>
      <w:r>
        <w:rPr/>
        <w:t xml:space="preserve">Экскурсионные объекты: Пряжинский район.</w:t>
      </w:r>
    </w:p>
    <w:p>
      <w:pPr>
        <w:numPr>
          <w:ilvl w:val="0"/>
          <w:numId w:val="15"/>
        </w:numPr>
      </w:pPr>
      <w:r>
        <w:rPr/>
        <w:t xml:space="preserve">Экскурсионные объекты: Музей-заповедник Кижи.</w:t>
      </w:r>
    </w:p>
    <w:p>
      <w:pPr>
        <w:numPr>
          <w:ilvl w:val="0"/>
          <w:numId w:val="15"/>
        </w:numPr>
      </w:pPr>
      <w:r>
        <w:rPr/>
        <w:t xml:space="preserve">Экскурсионные объекты: остров Валаам.</w:t>
      </w:r>
    </w:p>
    <w:p>
      <w:pPr/>
    </w:p>
    <w:p>
      <w:pPr/>
      <w:r>
        <w:rPr>
          <w:b w:val="1"/>
          <w:bCs w:val="1"/>
        </w:rPr>
        <w:t xml:space="preserve">Критерии оценивания 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6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16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16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16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17"/>
        </w:numPr>
      </w:pPr>
      <w:r>
        <w:rPr/>
        <w:t xml:space="preserve">Активность студентов на практических занятиях;</w:t>
      </w:r>
    </w:p>
    <w:p>
      <w:pPr>
        <w:numPr>
          <w:ilvl w:val="0"/>
          <w:numId w:val="17"/>
        </w:numPr>
      </w:pPr>
      <w:r>
        <w:rPr/>
        <w:t xml:space="preserve">Посещаемость студентами лекционных, семинарских и</w:t>
      </w:r>
      <w:r>
        <w:rPr/>
        <w:t xml:space="preserve"> практических занятий;</w:t>
      </w:r>
    </w:p>
    <w:p>
      <w:pPr>
        <w:numPr>
          <w:ilvl w:val="0"/>
          <w:numId w:val="17"/>
        </w:numPr>
      </w:pPr>
      <w:r>
        <w:rPr/>
        <w:t xml:space="preserve">Качество подготовки к занятиям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Работа с конспектом лекций</w:t>
      </w:r>
      <w:r>
        <w:rPr/>
        <w:t xml:space="preserve">. Конспект должен легко восприниматься зрительно, поэтому долен быт аккуратным. Необходимо выделить заголовки, отделить один вопрос от другого, соблюдать абзацы, подчеркивать термины.</w:t>
      </w:r>
    </w:p>
    <w:p>
      <w:pPr/>
      <w:r>
        <w:rPr/>
        <w:t xml:space="preserve">Не стоит записывать каждое слово лектора, иначе потеряется основная мысль изложения. Целесообразно создать собственную удобную систему сокращений и символов. Следует оставлять поля, на которых позднее, при самостоятельной работе можно сделать дополнительные записи.</w:t>
      </w:r>
    </w:p>
    <w:p>
      <w:pPr/>
      <w:r>
        <w:rPr/>
        <w:t xml:space="preserve">Конспект лекции важно прочитать перед семинарским занятием по соответствующей теме и перед промежуточной аттестацией.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практическому тренингу по проведению экскурсии</w:t>
      </w:r>
    </w:p>
    <w:p>
      <w:pPr/>
      <w:r>
        <w:rPr/>
        <w:t xml:space="preserve">Необходимо внимательно познакомиться с содержанием технологической карты по экскурсии и подготовить материал, согласно этой документации. При  подготовке также следует ориентироваться на следующие советы для экскурсовода: </w:t>
      </w:r>
    </w:p>
    <w:p>
      <w:pPr/>
      <w:r>
        <w:rPr/>
        <w:t xml:space="preserve"> Экскурсовод является не только проводником и иллюстратором реальности, но он еще формирует для гостей общее видение своего края</w:t>
      </w:r>
      <w:br/>
      <w:r>
        <w:rPr/>
        <w:t xml:space="preserve"> Разбавляйте сухие факты интересными примерами, яркими историями. Держите внимание публики. Будьте точными и пунктуальными</w:t>
      </w:r>
      <w:br/>
      <w:r>
        <w:rPr/>
        <w:t xml:space="preserve"> Знакомьтесь с группой, установите контакт, чтобы понять ее настроение. Общение может предотвратить недопонимание, получить доверие и внимание группы</w:t>
      </w:r>
      <w:br/>
      <w:r>
        <w:rPr/>
        <w:t xml:space="preserve"> Старайтесь как можно больше узнать об интересах и предпочтениях участников и строить свой рассказ, исходя из них</w:t>
      </w:r>
      <w:br/>
      <w:r>
        <w:rPr/>
        <w:t xml:space="preserve"> Старайтесь апеллировать фактами, опирайтесь на цифры, статистику там, где не можете быть объективными</w:t>
      </w:r>
      <w:br/>
      <w:r>
        <w:rPr/>
        <w:t xml:space="preserve"> Создавайте собственную историю, авторские экскурсии о том, что лично вам ближе и дороже, чем бы вам хотелось поделиться </w:t>
      </w:r>
      <w:br/>
      <w:r>
        <w:rPr/>
        <w:t xml:space="preserve"> Во время экскурсии главное – это объект показа. Объект первичен, рассказ вторичен. Грамотный экскурсовод должен уметь правильно построить группу, чтобы хорошо был виден объект</w:t>
      </w:r>
    </w:p>
    <w:p>
      <w:pPr/>
      <w:r>
        <w:rPr/>
        <w:t xml:space="preserve"> Во время экскурсии могут произойти разные неожиданности. Экскурсовод должен максимально сохранять спокойствие и приложить максимум усилий, чтобы исправить ситуацию,</w:t>
      </w:r>
    </w:p>
    <w:p>
      <w:pPr/>
      <w:r>
        <w:rPr/>
        <w:t xml:space="preserve"> </w:t>
      </w:r>
      <w:r>
        <w:rPr>
          <w:b w:val="1"/>
          <w:bCs w:val="1"/>
        </w:rPr>
        <w:t xml:space="preserve">Подготовка к коллоквиуму</w:t>
      </w:r>
    </w:p>
    <w:p>
      <w:pPr/>
      <w:r>
        <w:rPr/>
        <w:t xml:space="preserve">Коллоквиумом называется собеседование преподавателя и студентов по заранее определенным контрольным вопросам.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литературы, глубокое изучение материала.</w:t>
      </w:r>
    </w:p>
    <w:p>
      <w:pPr/>
      <w:r>
        <w:rPr/>
        <w:t xml:space="preserve">От студентов требуется:</w:t>
      </w:r>
    </w:p>
    <w:p>
      <w:pPr/>
      <w:r>
        <w:rPr/>
        <w:t xml:space="preserve">- владение изученным в ходе учебного процесса материалом, относящимся к рассматриваемой проблеме;</w:t>
      </w:r>
    </w:p>
    <w:p>
      <w:pPr/>
      <w:r>
        <w:rPr/>
        <w:t xml:space="preserve">- знание разных точек зрения, высказанных в научной литературе по соответствующей проблеме, умение сопоставлять их между собой;</w:t>
      </w:r>
    </w:p>
    <w:p>
      <w:pPr/>
      <w:r>
        <w:rPr/>
        <w:t xml:space="preserve">- наличие собственного мнения по обсуждаемым вопросам и умение его аргументировать.</w:t>
      </w:r>
    </w:p>
    <w:p>
      <w:pPr/>
      <w:r>
        <w:rPr/>
        <w:t xml:space="preserve">Подготовка к коллоквиуму начинается с установочной консультации преподавателя, на которой он разъясняет развернутую тематику проблемы, рекомендует литературу для изучения. При подготовке к коллоквиуму студентам следует, прежде всего, просмотреть конспекты лекций и практических занятий и отметить в них имеющиеся вопросы коллоквиума. Если какие-то вопросы вынесены преподавателем на самостоятельное изучение, следует обратиться к учебной литературе, рекомендованной преподавателем в качестве источника сведений.</w:t>
      </w:r>
    </w:p>
    <w:p>
      <w:pPr/>
      <w:r>
        <w:rPr/>
        <w:t xml:space="preserve">Коллоквиум проводится в форме индивидуальной беседы преподавателя с каждым студентом или групповой беседы.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Рекомендации по подготовке курсовой работы.</w:t>
      </w:r>
    </w:p>
    <w:p>
      <w:pPr/>
      <w:r>
        <w:rPr/>
        <w:t xml:space="preserve">Работа над курсовой работой начинается с выбора темы. После выбора темы студент приступает</w:t>
      </w:r>
      <w:r>
        <w:rPr/>
        <w:t xml:space="preserve"> </w:t>
      </w:r>
      <w:r>
        <w:rPr/>
        <w:t xml:space="preserve"> к</w:t>
      </w:r>
      <w:r>
        <w:rPr/>
        <w:t xml:space="preserve"> </w:t>
      </w:r>
      <w:r>
        <w:rPr/>
        <w:t xml:space="preserve"> изучению</w:t>
      </w:r>
      <w:r>
        <w:rPr/>
        <w:t xml:space="preserve"> </w:t>
      </w:r>
      <w:r>
        <w:rPr/>
        <w:t xml:space="preserve"> информационного</w:t>
      </w:r>
      <w:r>
        <w:rPr/>
        <w:t xml:space="preserve"> </w:t>
      </w:r>
      <w:r>
        <w:rPr/>
        <w:t xml:space="preserve"> материала.</w:t>
      </w:r>
      <w:r>
        <w:rPr/>
        <w:t xml:space="preserve"> </w:t>
      </w:r>
      <w:r>
        <w:rPr/>
        <w:t xml:space="preserve"> Весь</w:t>
      </w:r>
      <w:r>
        <w:rPr/>
        <w:t xml:space="preserve"> </w:t>
      </w:r>
      <w:r>
        <w:rPr/>
        <w:t xml:space="preserve"> собранный материал обобщается, анализируется и предоставляется в виде методической разработки экскурсии с составлением технологической документации для ее реализации.</w:t>
      </w:r>
      <w:r>
        <w:rPr/>
        <w:t xml:space="preserve"> </w:t>
      </w:r>
    </w:p>
    <w:p>
      <w:pPr/>
      <w:r>
        <w:rPr/>
        <w:t xml:space="preserve">Процесс подготовки курсовой работы можно представить в следующем виде:</w:t>
      </w:r>
    </w:p>
    <w:p>
      <w:pPr>
        <w:numPr>
          <w:ilvl w:val="0"/>
          <w:numId w:val="18"/>
        </w:numPr>
      </w:pPr>
      <w:r>
        <w:rPr/>
        <w:t xml:space="preserve">выбор темы исследования;</w:t>
      </w:r>
    </w:p>
    <w:p>
      <w:pPr>
        <w:numPr>
          <w:ilvl w:val="0"/>
          <w:numId w:val="18"/>
        </w:numPr>
      </w:pPr>
      <w:r>
        <w:rPr/>
        <w:t xml:space="preserve">анализ научно-методической литературы;</w:t>
      </w:r>
    </w:p>
    <w:p>
      <w:pPr>
        <w:numPr>
          <w:ilvl w:val="0"/>
          <w:numId w:val="18"/>
        </w:numPr>
      </w:pPr>
      <w:r>
        <w:rPr/>
        <w:t xml:space="preserve">определение объекта и предмета исследования;</w:t>
      </w:r>
    </w:p>
    <w:p>
      <w:pPr>
        <w:numPr>
          <w:ilvl w:val="0"/>
          <w:numId w:val="18"/>
        </w:numPr>
      </w:pPr>
      <w:r>
        <w:rPr/>
        <w:t xml:space="preserve">определение цели и задач;</w:t>
      </w:r>
    </w:p>
    <w:p>
      <w:pPr>
        <w:numPr>
          <w:ilvl w:val="0"/>
          <w:numId w:val="18"/>
        </w:numPr>
      </w:pPr>
      <w:r>
        <w:rPr/>
        <w:t xml:space="preserve">выдвижение рабочей гипотезы;</w:t>
      </w:r>
    </w:p>
    <w:p>
      <w:pPr>
        <w:numPr>
          <w:ilvl w:val="0"/>
          <w:numId w:val="18"/>
        </w:numPr>
      </w:pPr>
      <w:r>
        <w:rPr/>
        <w:t xml:space="preserve">выбор методов исследования;</w:t>
      </w:r>
    </w:p>
    <w:p>
      <w:pPr>
        <w:numPr>
          <w:ilvl w:val="0"/>
          <w:numId w:val="18"/>
        </w:numPr>
      </w:pPr>
      <w:r>
        <w:rPr/>
        <w:t xml:space="preserve">формулировка названия работы адекватного ее содержанию;</w:t>
      </w:r>
    </w:p>
    <w:p>
      <w:pPr>
        <w:numPr>
          <w:ilvl w:val="0"/>
          <w:numId w:val="18"/>
        </w:numPr>
      </w:pPr>
      <w:r>
        <w:rPr/>
        <w:t xml:space="preserve">подготовка и проведение исследовательской части работы;</w:t>
      </w:r>
    </w:p>
    <w:p>
      <w:pPr>
        <w:numPr>
          <w:ilvl w:val="0"/>
          <w:numId w:val="18"/>
        </w:numPr>
      </w:pPr>
      <w:r>
        <w:rPr/>
        <w:t xml:space="preserve">математико-статистическая обработка результатов исследования;</w:t>
      </w:r>
    </w:p>
    <w:p>
      <w:pPr>
        <w:numPr>
          <w:ilvl w:val="0"/>
          <w:numId w:val="18"/>
        </w:numPr>
      </w:pPr>
      <w:r>
        <w:rPr/>
        <w:t xml:space="preserve">обобщение и интерпретация полученных данных;</w:t>
      </w:r>
    </w:p>
    <w:p>
      <w:pPr>
        <w:numPr>
          <w:ilvl w:val="0"/>
          <w:numId w:val="18"/>
        </w:numPr>
      </w:pPr>
      <w:r>
        <w:rPr/>
        <w:t xml:space="preserve">формулировка выводов;</w:t>
      </w:r>
    </w:p>
    <w:p>
      <w:pPr>
        <w:numPr>
          <w:ilvl w:val="0"/>
          <w:numId w:val="18"/>
        </w:numPr>
      </w:pPr>
      <w:r>
        <w:rPr/>
        <w:t xml:space="preserve">оформление работы;</w:t>
      </w:r>
    </w:p>
    <w:p>
      <w:pPr>
        <w:numPr>
          <w:ilvl w:val="0"/>
          <w:numId w:val="18"/>
        </w:numPr>
      </w:pPr>
      <w:r>
        <w:rPr/>
        <w:t xml:space="preserve">защита работы.</w:t>
      </w:r>
    </w:p>
    <w:p>
      <w:pPr/>
      <w:r>
        <w:rPr/>
        <w:t xml:space="preserve">Курсовая работа (КР) должна включать в себя следующее:</w:t>
      </w:r>
    </w:p>
    <w:p>
      <w:pPr>
        <w:numPr>
          <w:ilvl w:val="0"/>
          <w:numId w:val="19"/>
        </w:numPr>
      </w:pPr>
      <w:r>
        <w:rPr/>
        <w:t xml:space="preserve">Введение (обоснование выбора темы и постановку задач исследования, выполненные на основе обзора литературы).</w:t>
      </w:r>
    </w:p>
    <w:p>
      <w:pPr>
        <w:numPr>
          <w:ilvl w:val="0"/>
          <w:numId w:val="19"/>
        </w:numPr>
      </w:pPr>
      <w:r>
        <w:rPr/>
        <w:t xml:space="preserve">Теоретическую и (или) экспериментальную части, включающие методы и средства исследований.</w:t>
      </w:r>
    </w:p>
    <w:p>
      <w:pPr>
        <w:numPr>
          <w:ilvl w:val="0"/>
          <w:numId w:val="19"/>
        </w:numPr>
      </w:pPr>
      <w:r>
        <w:rPr/>
        <w:t xml:space="preserve"> </w:t>
      </w:r>
      <w:r>
        <w:rPr/>
        <w:t xml:space="preserve">Анализ полученных результатов.</w:t>
      </w:r>
    </w:p>
    <w:p>
      <w:pPr>
        <w:numPr>
          <w:ilvl w:val="0"/>
          <w:numId w:val="19"/>
        </w:numPr>
      </w:pPr>
      <w:r>
        <w:rPr/>
        <w:t xml:space="preserve"> </w:t>
      </w:r>
      <w:r>
        <w:rPr/>
        <w:t xml:space="preserve">Выводы и рекомендации.</w:t>
      </w:r>
    </w:p>
    <w:p>
      <w:pPr>
        <w:numPr>
          <w:ilvl w:val="0"/>
          <w:numId w:val="19"/>
        </w:numPr>
      </w:pPr>
      <w:r>
        <w:rPr/>
        <w:t xml:space="preserve"> </w:t>
      </w:r>
      <w:r>
        <w:rPr/>
        <w:t xml:space="preserve">Список использованной литературы.</w:t>
      </w:r>
    </w:p>
    <w:p>
      <w:pPr/>
      <w:r>
        <w:rPr/>
        <w:t xml:space="preserve">Объем курсовой работы составляет 25–30 страниц текста без учета приложений. Оформление курсовой работы</w:t>
      </w:r>
    </w:p>
    <w:p>
      <w:pPr/>
      <w:r>
        <w:rPr/>
        <w:t xml:space="preserve">Принимаются только сброшюрованные работы, выполненные с помощью компьютерного набора. Текст работы должен быть напечатан на одной стороне стандартного листа формата </w:t>
      </w:r>
      <w:r>
        <w:rPr/>
        <w:t xml:space="preserve">A</w:t>
      </w:r>
      <w:r>
        <w:rPr/>
        <w:t xml:space="preserve">4 (210 </w:t>
      </w:r>
      <w:r>
        <w:rPr/>
        <w:t xml:space="preserve">x</w:t>
      </w:r>
      <w:r>
        <w:rPr/>
        <w:t xml:space="preserve"> 297 мм) с соблюдением следующих характеристик:</w:t>
      </w:r>
    </w:p>
    <w:p>
      <w:pPr>
        <w:numPr>
          <w:ilvl w:val="0"/>
          <w:numId w:val="20"/>
        </w:numPr>
      </w:pPr>
      <w:r>
        <w:rPr/>
        <w:t xml:space="preserve">шрифт Times New Roman;</w:t>
      </w:r>
    </w:p>
    <w:p>
      <w:pPr>
        <w:numPr>
          <w:ilvl w:val="0"/>
          <w:numId w:val="20"/>
        </w:numPr>
      </w:pPr>
      <w:r>
        <w:rPr/>
        <w:t xml:space="preserve">размер шрифта (кегль) – 12;</w:t>
      </w:r>
    </w:p>
    <w:p>
      <w:pPr>
        <w:numPr>
          <w:ilvl w:val="0"/>
          <w:numId w:val="20"/>
        </w:numPr>
      </w:pPr>
      <w:r>
        <w:rPr/>
        <w:t xml:space="preserve">интервал – 1,5;</w:t>
      </w:r>
    </w:p>
    <w:p>
      <w:pPr>
        <w:numPr>
          <w:ilvl w:val="0"/>
          <w:numId w:val="20"/>
        </w:numPr>
      </w:pPr>
      <w:r>
        <w:rPr/>
        <w:t xml:space="preserve">верхнее и нижнее поля – 20 мм, левое – 30 мм, правое – 10 мм.</w:t>
      </w:r>
    </w:p>
    <w:p>
      <w:pPr/>
      <w:r>
        <w:rPr/>
        <w:t xml:space="preserve">Заголовки разделов и оглавление печатаются шрифтом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размер шрифта 14.</w:t>
      </w:r>
    </w:p>
    <w:p>
      <w:pPr/>
      <w:r>
        <w:rPr/>
        <w:t xml:space="preserve">Все страницы работы должны быть пронумерованы арабскими цифрами сквозной нумерацией по всему тексту, включая приложения. Титульный лист (Приложение 3) включается в общую нумерацию страниц, но на нем номер страницы не проставляется.</w:t>
      </w:r>
    </w:p>
    <w:p>
      <w:pPr/>
      <w:r>
        <w:rPr/>
        <w:t xml:space="preserve">Главы, параграфы, пункты (кроме введения, заключения и списка использованной литературы) нумеруются арабскими цифрами (например, глава 1, параграф 1.1, пункт 1.1.1).</w:t>
      </w:r>
    </w:p>
    <w:p>
      <w:pPr/>
      <w:r>
        <w:rPr/>
        <w:t xml:space="preserve">Заголовки глав, слова </w:t>
      </w:r>
      <w:r>
        <w:rPr>
          <w:i w:val="1"/>
          <w:iCs w:val="1"/>
        </w:rPr>
        <w:t xml:space="preserve">Введение, Заключение, Список литературы, Приложения </w:t>
      </w:r>
      <w:r>
        <w:rPr/>
        <w:t xml:space="preserve">пишутся без кавычек, без точки в конце и выравниваются посередине страницы. Перенос слов в заголовках не допускается.</w:t>
      </w:r>
    </w:p>
    <w:p>
      <w:pPr/>
      <w:r>
        <w:rPr/>
        <w:t xml:space="preserve">Каждая глава, оглавление (Приложение 4), введение, заключение, список использованной литературы, каждое приложение начинаются с новой страницы.</w:t>
      </w:r>
    </w:p>
    <w:p>
      <w:pPr/>
      <w:r>
        <w:rPr/>
        <w:t xml:space="preserve">Графики, схемы, диаграммы располагаются в работе непосредственно после текста, имеющего на них ссылку (выравнивание по центру страницы). Название графиков, схем, диаграмм помещается под ними, пишется без кавычек и содержит сокращенное слово </w:t>
      </w:r>
      <w:r>
        <w:rPr>
          <w:i w:val="1"/>
          <w:iCs w:val="1"/>
        </w:rPr>
        <w:t xml:space="preserve">Рис. </w:t>
      </w:r>
      <w:r>
        <w:rPr/>
        <w:t xml:space="preserve">без кавычек и указание на порядковый номер рисунка, без знака </w:t>
      </w:r>
      <w:r>
        <w:rPr>
          <w:i w:val="1"/>
          <w:iCs w:val="1"/>
        </w:rPr>
        <w:t xml:space="preserve">№</w:t>
      </w:r>
      <w:r>
        <w:rPr/>
        <w:t xml:space="preserve">, например: </w:t>
      </w:r>
      <w:r>
        <w:rPr>
          <w:i w:val="1"/>
          <w:iCs w:val="1"/>
        </w:rPr>
        <w:t xml:space="preserve">Рис. 1. Название рисунка</w:t>
      </w:r>
      <w:r>
        <w:rPr/>
        <w:t xml:space="preserve">. При построении графиков по осям координат вводятся соответствующие показатели, буквенные обозначения которых выносятся на концы координатных осей, фиксируемые стрелками.</w:t>
      </w:r>
    </w:p>
    <w:p>
      <w:pPr/>
      <w:r>
        <w:rPr/>
        <w:t xml:space="preserve">Таблицы располагаются в работе непосредственно после текста, имеющего на них ссылку (выравнивание по центру страницы). Таблицы должны иметь содержательное название, отличаться компактностью и единообразием построения. Все таблицы нумеруются арабскими цифрами сквозной нумерацией в пределах всей работы, при этом слово </w:t>
      </w:r>
      <w:r>
        <w:rPr>
          <w:i w:val="1"/>
          <w:iCs w:val="1"/>
        </w:rPr>
        <w:t xml:space="preserve">Таблица </w:t>
      </w:r>
      <w:r>
        <w:rPr/>
        <w:t xml:space="preserve">(сокращать нельзя) и порядковая цифра (без знака №) пишутся в правом верхнем углу; ниже, посередине строки, размещается название таблицы строчными буквами, но с заглавной и еще ниже – сама таблица. В тексте слово </w:t>
      </w:r>
      <w:r>
        <w:rPr>
          <w:i w:val="1"/>
          <w:iCs w:val="1"/>
        </w:rPr>
        <w:t xml:space="preserve">Таблица </w:t>
      </w:r>
      <w:r>
        <w:rPr/>
        <w:t xml:space="preserve">пишется сокращенно, например: “В табл. 2…”.</w:t>
      </w:r>
    </w:p>
    <w:p>
      <w:pPr/>
      <w:r>
        <w:rPr/>
        <w:t xml:space="preserve">Текст должен делиться на абзацы, которыми выделяются относительно обособленные по смыслу части. Каждый абзац начинается с красной строки, отступая 5 печатных знаков. Связь списка литературы с текстом осуществляется с помощью ссылок, для нумерации которых используются арабские цифры. Так, если студент ссылается на работу, представленную в списке использованной литературы под номером 5, то эта цифра должна ставиться и в тексте работы, она заключается в квадратные скобки, например: “Н. М. Хуусконен, Т. М. Глушанок [11] считают…”,</w:t>
      </w:r>
      <w:r>
        <w:rPr/>
        <w:t xml:space="preserve"> </w:t>
      </w:r>
      <w:r>
        <w:rPr/>
        <w:t xml:space="preserve"> или “Согласно Б. В. Емельянову [8], ........”, или если источников несколько –“Исследованиями последних лет установлена … [10; 12; 15]”. Если приводится цитата, то указывается и номер страницы, с которой она взята, например: “Под влиянием ...........” [18, с. 55]. Цитата в КР заключается в кавычки. При этом в списке литературы приводится библиографическая запись только того источника, по которому осуществлялось цитирование.</w:t>
      </w:r>
    </w:p>
    <w:p>
      <w:pPr/>
      <w:r>
        <w:rPr/>
        <w:t xml:space="preserve">Приложения должны начинаться с новой страницы в порядке появления ссылок на них в тексте и иметь заголовок с указанием слова </w:t>
      </w:r>
      <w:r>
        <w:rPr>
          <w:i w:val="1"/>
          <w:iCs w:val="1"/>
        </w:rPr>
        <w:t xml:space="preserve">Приложение</w:t>
      </w:r>
      <w:r>
        <w:rPr/>
        <w:t xml:space="preserve">, его порядкового номера без знака </w:t>
      </w:r>
      <w:r>
        <w:rPr>
          <w:i w:val="1"/>
          <w:iCs w:val="1"/>
        </w:rPr>
        <w:t xml:space="preserve">№ </w:t>
      </w:r>
      <w:r>
        <w:rPr/>
        <w:t xml:space="preserve">и названия. Порядковые номера приложений должны соответствовать последовательности их упоминания в тексте.</w:t>
      </w:r>
    </w:p>
    <w:p>
      <w:pPr/>
      <w:r>
        <w:rPr/>
        <w:t xml:space="preserve">Использованная в тексте КР литература приводится в пронумерованном библиографическом списке в конце работы в алфавитном порядке. На все работы, включенные в список литературы, должны быть ссылки в тексте работы.</w:t>
      </w:r>
    </w:p>
    <w:p>
      <w:pPr/>
      <w:r>
        <w:rPr/>
        <w:t xml:space="preserve">Защита КР проводится на открытом заседании. Защита КР осуществляется по следующей схеме:</w:t>
      </w:r>
    </w:p>
    <w:p>
      <w:pPr>
        <w:numPr>
          <w:ilvl w:val="0"/>
          <w:numId w:val="21"/>
        </w:numPr>
      </w:pPr>
      <w:r>
        <w:rPr/>
        <w:t xml:space="preserve">Представление КР студентом (в сжатой форме обосновывает актуальность темы исследования, излагает основное содержание, результаты исследования и выводы, обосновывает практическую значимость исследования) – 7</w:t>
      </w:r>
      <w:r>
        <w:rPr>
          <w:i w:val="1"/>
          <w:iCs w:val="1"/>
        </w:rPr>
        <w:t xml:space="preserve"> мин.</w:t>
      </w:r>
    </w:p>
    <w:p>
      <w:pPr/>
      <w:r>
        <w:rPr/>
        <w:t xml:space="preserve">Доклад может строиться по следующему плану:</w:t>
      </w:r>
    </w:p>
    <w:p>
      <w:pPr>
        <w:numPr>
          <w:ilvl w:val="0"/>
          <w:numId w:val="22"/>
        </w:numPr>
      </w:pPr>
      <w:r>
        <w:rPr/>
        <w:t xml:space="preserve">краткое обоснование выбора темы: актуальность (теоретическая и практическая значимость);</w:t>
      </w:r>
    </w:p>
    <w:p>
      <w:pPr>
        <w:numPr>
          <w:ilvl w:val="0"/>
          <w:numId w:val="22"/>
        </w:numPr>
      </w:pPr>
      <w:r>
        <w:rPr/>
        <w:t xml:space="preserve">постановка задач;</w:t>
      </w:r>
    </w:p>
    <w:p>
      <w:pPr>
        <w:numPr>
          <w:ilvl w:val="0"/>
          <w:numId w:val="22"/>
        </w:numPr>
      </w:pPr>
      <w:r>
        <w:rPr/>
        <w:t xml:space="preserve">методы исследования;</w:t>
      </w:r>
    </w:p>
    <w:p>
      <w:pPr>
        <w:numPr>
          <w:ilvl w:val="0"/>
          <w:numId w:val="22"/>
        </w:numPr>
      </w:pPr>
      <w:r>
        <w:rPr/>
        <w:t xml:space="preserve">анализ теоретических и экспериментальных данных;</w:t>
      </w:r>
    </w:p>
    <w:p>
      <w:pPr>
        <w:numPr>
          <w:ilvl w:val="0"/>
          <w:numId w:val="22"/>
        </w:numPr>
      </w:pPr>
      <w:r>
        <w:rPr/>
        <w:t xml:space="preserve">выводы.</w:t>
      </w:r>
    </w:p>
    <w:p>
      <w:pPr>
        <w:numPr>
          <w:ilvl w:val="0"/>
          <w:numId w:val="23"/>
        </w:numPr>
      </w:pPr>
      <w:r>
        <w:rPr/>
        <w:t xml:space="preserve"> </w:t>
      </w:r>
      <w:r>
        <w:rPr/>
        <w:t xml:space="preserve">Вопросы к докладчику – </w:t>
      </w:r>
      <w:r>
        <w:rPr>
          <w:i w:val="1"/>
          <w:iCs w:val="1"/>
        </w:rPr>
        <w:t xml:space="preserve">5 мин.</w:t>
      </w:r>
    </w:p>
    <w:p>
      <w:pPr/>
      <w:r>
        <w:rPr/>
        <w:t xml:space="preserve">Оценка курсовой работы происходит на основании следующих критериев:</w:t>
      </w:r>
    </w:p>
    <w:p>
      <w:pPr/>
      <w:r>
        <w:rPr/>
        <w:t xml:space="preserve">а)</w:t>
      </w:r>
      <w:r>
        <w:rPr/>
        <w:t xml:space="preserve">      </w:t>
      </w:r>
      <w:r>
        <w:rPr/>
        <w:t xml:space="preserve"> соответствие названия работы ее содержанию;</w:t>
      </w:r>
    </w:p>
    <w:p>
      <w:pPr/>
      <w:r>
        <w:rPr/>
        <w:t xml:space="preserve">б)</w:t>
      </w:r>
      <w:r>
        <w:rPr/>
        <w:t xml:space="preserve">     </w:t>
      </w:r>
      <w:r>
        <w:rPr/>
        <w:t xml:space="preserve"> логическая последовательность изложения материала;</w:t>
      </w:r>
    </w:p>
    <w:p>
      <w:pPr/>
      <w:r>
        <w:rPr/>
        <w:t xml:space="preserve">в)</w:t>
      </w:r>
      <w:r>
        <w:rPr/>
        <w:t xml:space="preserve">     </w:t>
      </w:r>
      <w:r>
        <w:rPr/>
        <w:t xml:space="preserve"> корректное изложение материала с учетом принятой научной терминологии;</w:t>
      </w:r>
    </w:p>
    <w:p>
      <w:pPr/>
      <w:r>
        <w:rPr/>
        <w:t xml:space="preserve">г)</w:t>
      </w:r>
      <w:r>
        <w:rPr/>
        <w:t xml:space="preserve">      </w:t>
      </w:r>
      <w:r>
        <w:rPr/>
        <w:t xml:space="preserve"> достоверность полученных результатов и обоснованность выводов;</w:t>
      </w:r>
    </w:p>
    <w:p>
      <w:pPr/>
      <w:r>
        <w:rPr/>
        <w:t xml:space="preserve">д)</w:t>
      </w:r>
      <w:r>
        <w:rPr/>
        <w:t xml:space="preserve">     </w:t>
      </w:r>
      <w:r>
        <w:rPr/>
        <w:t xml:space="preserve"> научный стиль написания;</w:t>
      </w:r>
    </w:p>
    <w:p>
      <w:pPr/>
      <w:r>
        <w:rPr/>
        <w:t xml:space="preserve">е)</w:t>
      </w:r>
      <w:r>
        <w:rPr/>
        <w:t xml:space="preserve">   </w:t>
      </w:r>
      <w:r>
        <w:rPr/>
        <w:t xml:space="preserve"> структурирование работы в соответствии с требованиями, предъявляемыми к работам данного вида;</w:t>
      </w:r>
    </w:p>
    <w:p>
      <w:pPr/>
      <w:r>
        <w:rPr/>
        <w:t xml:space="preserve">ж)</w:t>
      </w:r>
      <w:r>
        <w:rPr/>
        <w:t xml:space="preserve">  </w:t>
      </w:r>
      <w:r>
        <w:rPr/>
        <w:t xml:space="preserve"> оформление работы в соответствии с установленными требованиями.</w:t>
      </w:r>
    </w:p>
    <w:p>
      <w:pPr/>
      <w:r>
        <w:rPr/>
        <w:t xml:space="preserve">Оценка за КР вносится в экзаменационную ведомость и зачетную книжку студента. Студенту, получившему оценку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», КР возвращается для устранения недостатков с последующей повторной защитой. Студенты, не выполнившие и не защитившие КР в установленные сроки, к экзаменам не допускаются.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зачета (экзамена)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</w:t>
      </w:r>
      <w:r>
        <w:rPr/>
        <w:t xml:space="preserve">Необходимо распределить вопросы таким образом, чтобы успеть</w:t>
      </w:r>
      <w:r>
        <w:rPr/>
        <w:t xml:space="preserve"> </w:t>
      </w:r>
      <w:r>
        <w:rPr/>
        <w:t xml:space="preserve"> выучить или повторить их полностью до начала сессии;</w:t>
      </w:r>
    </w:p>
    <w:p>
      <w:pPr/>
      <w:r>
        <w:rPr/>
        <w:t xml:space="preserve">Три-четыре дня перед зачетом (экзаменом) использовать для повторения курса в целом, чтобы систематизировать материал и повторить вопросы.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курса предусматривает лекции и практические занятия.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  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творческих практических заданий. 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докладов, творческих работ.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Практические работы обязательно готовятся студентами, как в текстовом, так и в электронном виде.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соот­носить теоретический материал с личным опытом самих студентов, художественными произведениями. Творческие работы предполагают самостоятельную домашнюю работу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Организация экскурсионной деятельности : учебник и практикум для вузов / Т. В. Рассохина, Ж. В. Жираткова, Х. Ф. Очилова. — Москва : Издательство Юрайт, 2020. — 186 с.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Баранов, А. С. Информационно-экскурсионная деятельность на предприятиях туризма : учебник / А.С. Баранов, И.А. Бисько ; под ред. Е.И. Богданова. – Москва : ИНФРА-М, 2021. – 383 с.</w:t>
      </w:r>
    </w:p>
    <w:p>
      <w:pPr/>
      <w:r>
        <w:rPr/>
        <w:t xml:space="preserve">Данилов, А. Ю. Теория и практика экскурсионной деятельности / А. Ю. Данилов. — Ярославль : ЯрГУ, 2016.</w:t>
      </w:r>
    </w:p>
    <w:p>
      <w:pPr/>
      <w:r>
        <w:rPr/>
        <w:t xml:space="preserve">Инновации в экскурсионной работе: концепции, технологии, практика.Ч.1-2: монография / колл. авторов ; под ред. О.Е.Афанасьева.—Москва; Берлин : Директ-Медиа, 2020.—516с. </w:t>
      </w:r>
    </w:p>
    <w:p>
      <w:pPr/>
      <w:r>
        <w:rPr/>
        <w:t xml:space="preserve">Карчевская, Е. Н. Экскурсоведение : учебно-методическое пособие / Е. Н. Карчевская. — Гомель : ГГТУ им. П. О Сухого, 2014. — 95 с.</w:t>
      </w:r>
    </w:p>
    <w:p>
      <w:pPr/>
      <w:r>
        <w:rPr/>
        <w:t xml:space="preserve">Орловская, В. П. Технология и организация предприятия туризма : учебник / В.П. Орловская ; под ред. Е.И. Богданова. – Москва : ИНФРА-М, 2021. – 176 с.</w:t>
      </w:r>
    </w:p>
    <w:p>
      <w:pPr/>
      <w:r>
        <w:rPr/>
        <w:t xml:space="preserve">Скобельцына, А. С. Технологии и организация экскурсионных услуг : учебник для академического бакалавриата / А. С. Скобельцына, А. П. Шарухин. — 2-е изд., перераб. и доп. — Москва, 2019. — 262 с.</w:t>
      </w:r>
    </w:p>
    <w:p>
      <w:pPr/>
      <w:r>
        <w:rPr/>
        <w:t xml:space="preserve">Терновский, Д. Б. Технология организации экскурсионных услуг : учебник / Д. Б. Терновский ; Моек, гуманитар.-техн. акад. — Москва : МГТА, 2018. — 204 с. : 21 см. — 204 с.</w:t>
      </w:r>
    </w:p>
    <w:p>
      <w:pPr/>
      <w:r>
        <w:rPr/>
        <w:t xml:space="preserve">Технология разработки обзорной экскурсии : учебное пособие для студентов, обучающихся по направлению "Туризм" : [в 3 ч.] / Т. М. Глушанок, Н. М. Хуусконен ; - Петрозаводск : Издательство ПетрГУ, 2017. Ч. 1: Этапы подготовки экскурсии; Ч. 2: Экскурсия по г. Петрозаводску; Ч. 3: Петрозаводск: историческое наследие и современность : (контрольный текст экскурсии)</w:t>
      </w:r>
    </w:p>
    <w:p>
      <w:pPr/>
      <w:r>
        <w:rPr/>
        <w:t xml:space="preserve">Туризм : словарь / под ред. д-ра экон. наук, проф. М.А. Морозова. – Москва : ИНФРА-М, 2019. – 300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4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4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24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25"/>
        </w:numPr>
      </w:pPr>
      <w:r>
        <w:rPr/>
        <w:t xml:space="preserve">Библиотека Петрозаводского государственного университета. URL:   http://library.petrsu.ru</w:t>
      </w:r>
    </w:p>
    <w:p>
      <w:pPr>
        <w:numPr>
          <w:ilvl w:val="0"/>
          <w:numId w:val="25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0"/>
          <w:numId w:val="25"/>
        </w:numPr>
      </w:pPr>
      <w:r>
        <w:rPr/>
        <w:t xml:space="preserve">Научная электронная библиотека Республики Карелия. URL: http://elibrary.ru/</w:t>
      </w:r>
    </w:p>
    <w:p>
      <w:pPr>
        <w:numPr>
          <w:ilvl w:val="0"/>
          <w:numId w:val="25"/>
        </w:numPr>
      </w:pPr>
      <w:r>
        <w:rPr/>
        <w:t xml:space="preserve">Официальный интернет-портал Республики Карелия «Карелия официальная». URL: http://www.gov.karelia.ru/Power/struct.html</w:t>
      </w:r>
    </w:p>
    <w:p>
      <w:pPr>
        <w:numPr>
          <w:ilvl w:val="0"/>
          <w:numId w:val="25"/>
        </w:numPr>
      </w:pPr>
      <w:r>
        <w:rPr/>
        <w:t xml:space="preserve">Сайт Российского Союза Туриндустрии (РСТ) URL: http:// www.rata.ru.</w:t>
      </w:r>
    </w:p>
    <w:p>
      <w:pPr>
        <w:numPr>
          <w:ilvl w:val="0"/>
          <w:numId w:val="25"/>
        </w:numPr>
      </w:pPr>
      <w:r>
        <w:rPr/>
        <w:t xml:space="preserve">Электронная библиотечная система «Консультант студента. Студенческая электронная библиотека». URL:  </w:t>
      </w:r>
      <w:hyperlink r:id="rId7" w:history="1">
        <w:r>
          <w:rPr/>
          <w:t xml:space="preserve">http://www.studentlibrary.ru</w:t>
        </w:r>
      </w:hyperlink>
    </w:p>
    <w:p>
      <w:pPr>
        <w:numPr>
          <w:ilvl w:val="0"/>
          <w:numId w:val="25"/>
        </w:numPr>
      </w:pPr>
      <w:r>
        <w:rPr/>
        <w:t xml:space="preserve">Электронная библиотечная система «Университетская библиотека онлайн». URL: </w:t>
      </w:r>
      <w:hyperlink r:id="rId8" w:history="1">
        <w:r>
          <w:rPr/>
          <w:t xml:space="preserve">http://biblioclub.ru</w:t>
        </w:r>
      </w:hyperlink>
    </w:p>
    <w:p>
      <w:pPr>
        <w:numPr>
          <w:ilvl w:val="0"/>
          <w:numId w:val="25"/>
        </w:numPr>
      </w:pPr>
      <w:r>
        <w:rPr/>
        <w:t xml:space="preserve">Электронный каталог  Научной библиотеки ПетрГУ. URL:   </w:t>
      </w:r>
      <w:hyperlink r:id="rId9" w:history="1">
        <w:r>
          <w:rPr/>
          <w:t xml:space="preserve">http://foliant.ru/catalog/psulibr</w:t>
        </w:r>
      </w:hyperlink>
    </w:p>
    <w:p>
      <w:pP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0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1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2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3" w:history="1">
        <w:r>
          <w:rPr/>
          <w:t xml:space="preserve">https://moodle2.petrsu.ru</w:t>
        </w:r>
      </w:hyperlink>
      <w:r>
        <w:rPr/>
        <w:t xml:space="preserve"> ), WebCT (</w:t>
      </w:r>
      <w:hyperlink r:id="rId14" w:history="1">
        <w:r>
          <w:rPr/>
          <w:t xml:space="preserve">https://webct.ru</w:t>
        </w:r>
      </w:hyperlink>
      <w:r>
        <w:rPr/>
        <w:t xml:space="preserve">), Blackboard (</w:t>
      </w:r>
      <w:hyperlink r:id="rId15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6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7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8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9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0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1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2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3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4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5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6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7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8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9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0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1" w:history="1">
        <w:r>
          <w:rPr/>
          <w:t xml:space="preserve">https://urait.ru/</w:t>
        </w:r>
      </w:hyperlink>
      <w:r>
        <w:rPr/>
        <w:t xml:space="preserve">), E-nano (</w:t>
      </w:r>
      <w:hyperlink r:id="rId32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3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/>
      <w:r>
        <w:rPr/>
        <w:t xml:space="preserve">Электронный ресурс «Технологии и методика проведения экскурсий»: </w:t>
      </w:r>
      <w:hyperlink r:id="rId34" w:history="1">
        <w:r>
          <w:rPr/>
          <w:t xml:space="preserve">https://moodle2.petrsu.ru/course/view.php?id=1986</w:t>
        </w:r>
      </w:hyperlink>
      <w:r>
        <w:rPr/>
        <w:t xml:space="preserve"> размещен на Образовательном портале ПетрГУ: </w:t>
      </w:r>
      <w:r>
        <w:rPr/>
        <w:t xml:space="preserve">https</w:t>
      </w:r>
      <w:r>
        <w:rPr/>
        <w:t xml:space="preserve">://</w:t>
      </w:r>
      <w:r>
        <w:rPr/>
        <w:t xml:space="preserve">edu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object</w:t>
      </w:r>
      <w:r>
        <w:rPr/>
        <w:t xml:space="preserve">/11799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9A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540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67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CBD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15F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AEF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17C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510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2E7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BA1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A1A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213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D15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B06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6A1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C0F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45A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8CF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681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E1E9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BF2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5343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A81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9DFD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4D8C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9289F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entlibrary.ru" TargetMode="External"/><Relationship Id="rId8" Type="http://schemas.openxmlformats.org/officeDocument/2006/relationships/hyperlink" Target="http://biblioclub.ru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https://iias.petrsu.ru" TargetMode="External"/><Relationship Id="rId12" Type="http://schemas.openxmlformats.org/officeDocument/2006/relationships/hyperlink" Target="https://edu.petrsu.ru" TargetMode="External"/><Relationship Id="rId13" Type="http://schemas.openxmlformats.org/officeDocument/2006/relationships/hyperlink" Target="https://moodle2.petrsu.ru" TargetMode="External"/><Relationship Id="rId14" Type="http://schemas.openxmlformats.org/officeDocument/2006/relationships/hyperlink" Target="https://webct.ru" TargetMode="External"/><Relationship Id="rId15" Type="http://schemas.openxmlformats.org/officeDocument/2006/relationships/hyperlink" Target="https://blackboard.petrsu.ru" TargetMode="External"/><Relationship Id="rId16" Type="http://schemas.openxmlformats.org/officeDocument/2006/relationships/hyperlink" Target="https://WebTutor.petrsu.ru" TargetMode="External"/><Relationship Id="rId17" Type="http://schemas.openxmlformats.org/officeDocument/2006/relationships/hyperlink" Target="https://portfolio.petrsu.ru" TargetMode="External"/><Relationship Id="rId18" Type="http://schemas.openxmlformats.org/officeDocument/2006/relationships/hyperlink" Target="https://library.petrsu.ru" TargetMode="External"/><Relationship Id="rId19" Type="http://schemas.openxmlformats.org/officeDocument/2006/relationships/hyperlink" Target="https://foliant.ru/catalog/psulibr" TargetMode="External"/><Relationship Id="rId20" Type="http://schemas.openxmlformats.org/officeDocument/2006/relationships/hyperlink" Target="https://elibrary.karelia.ru" TargetMode="External"/><Relationship Id="rId21" Type="http://schemas.openxmlformats.org/officeDocument/2006/relationships/hyperlink" Target="/page/science/journals" TargetMode="External"/><Relationship Id="rId22" Type="http://schemas.openxmlformats.org/officeDocument/2006/relationships/hyperlink" Target="https://zoom.us/" TargetMode="External"/><Relationship Id="rId23" Type="http://schemas.openxmlformats.org/officeDocument/2006/relationships/hyperlink" Target="https://vk.com/petrsu_ru" TargetMode="External"/><Relationship Id="rId24" Type="http://schemas.openxmlformats.org/officeDocument/2006/relationships/hyperlink" Target="https://www.facebook.com/petrsunews" TargetMode="External"/><Relationship Id="rId25" Type="http://schemas.openxmlformats.org/officeDocument/2006/relationships/hyperlink" Target="https://twitter.com/PetrSU_news" TargetMode="External"/><Relationship Id="rId26" Type="http://schemas.openxmlformats.org/officeDocument/2006/relationships/hyperlink" Target="https://www.youtube.com/channel/UCF6X8SpjmB8v2X6KGZBJNwA" TargetMode="External"/><Relationship Id="rId27" Type="http://schemas.openxmlformats.org/officeDocument/2006/relationships/hyperlink" Target="https://www.biblioclub.ru" TargetMode="External"/><Relationship Id="rId28" Type="http://schemas.openxmlformats.org/officeDocument/2006/relationships/hyperlink" Target="https://e.lanbook.com" TargetMode="External"/><Relationship Id="rId29" Type="http://schemas.openxmlformats.org/officeDocument/2006/relationships/hyperlink" Target="https://www.studentlibrary.ru" TargetMode="External"/><Relationship Id="rId30" Type="http://schemas.openxmlformats.org/officeDocument/2006/relationships/hyperlink" Target="https://www.rosmedlib.ru" TargetMode="External"/><Relationship Id="rId31" Type="http://schemas.openxmlformats.org/officeDocument/2006/relationships/hyperlink" Target="https://urait.ru/" TargetMode="External"/><Relationship Id="rId32" Type="http://schemas.openxmlformats.org/officeDocument/2006/relationships/hyperlink" Target="https://edunano.ru/" TargetMode="External"/><Relationship Id="rId33" Type="http://schemas.openxmlformats.org/officeDocument/2006/relationships/hyperlink" Target="https://petrsu.antiplagiat.ru" TargetMode="External"/><Relationship Id="rId34" Type="http://schemas.openxmlformats.org/officeDocument/2006/relationships/hyperlink" Target="https://moodle2.petrsu.ru/course/view.php?id=1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2026-04-21T07:44:35+03:00</dcterms:created>
  <dcterms:modified xsi:type="dcterms:W3CDTF">2026-04-21T07:44:35+03:00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