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Безопасность жизнедеятельности (О), Профессионально-личностное самоопределение (Н), Основы туризма (Н), Оказание туристских и гостиничных услуг лицам с ОВЗ (О), Производственная практика (сервисная практика) (О), Учебная практика (ознакомительная) (О), Выполнение и защита выпускной квалификационной работы (И).</w:t>
            </w:r>
          </w:p>
        </w:tc>
        <w:tc>
          <w:tcPr>
            <w:tcW w:w="3100" w:type="dxa"/>
            <w:noWrap/>
          </w:tcPr>
          <w:p>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w:t>
            </w:r>
          </w:p>
          <w:p/>
          <w:p>
            <w:pPr/>
            <w:r>
              <w:rPr/>
              <w:t xml:space="preserve">ОПК-7.2. Обеспечивает безопасное обслуживание потребителей на основе разработанных предупредительных мер;</w:t>
            </w:r>
          </w:p>
          <w:p/>
          <w:p>
            <w:pPr/>
            <w:r>
              <w:rPr/>
              <w:t xml:space="preserve">ОПК-7.3. Организует соблюдение норм охраны труда и техники безопасности в подразделениях организаций избранной сферы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2. Туристская индустрия. Туроператорская и турагентская деятельность</w:t>
            </w:r>
          </w:p>
        </w:tc>
        <w:tc>
          <w:tcPr>
            <w:noWrap/>
          </w:tcPr>
          <w:p>
            <w:pPr>
              <w:jc w:val="left"/>
              <w:ind w:left="0" w:right="0" w:firstLine="0" w:hanging="0"/>
            </w:pPr>
            <w:r>
              <w:rPr/>
              <w:t xml:space="preserve">33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1. Концептуальные рамки туризма и его потенциал. Пространственная организация туризма</w:t>
            </w:r>
          </w:p>
        </w:tc>
        <w:tc>
          <w:tcPr>
            <w:noWrap/>
          </w:tcPr>
          <w:p>
            <w:pPr>
              <w:jc w:val="left"/>
              <w:ind w:left="0" w:right="0" w:firstLine="0" w:hanging="0"/>
            </w:pPr>
            <w:r>
              <w:rPr/>
              <w:t xml:space="preserve">32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Территория туристского продукта. Особенности функционирования туристского рынка</w:t>
            </w:r>
          </w:p>
        </w:tc>
        <w:tc>
          <w:tcPr>
            <w:noWrap/>
          </w:tcPr>
          <w:p>
            <w:pPr>
              <w:jc w:val="left"/>
              <w:ind w:left="0" w:right="0" w:firstLine="0" w:hanging="0"/>
            </w:pPr>
            <w:r>
              <w:rPr/>
              <w:t xml:space="preserve">43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&amp;quot;Туристская индустрия. Индустрия туризма, досуга и  гостеприимства. Понятие транспорта. Транспорт и его роль в  туристском  бизнесе.  Трансфер. Классификация транспортных путешествий и транспортных средств. Взаимодействие туристских фирм и авиакомпаний. Особенности организации чартерных перевозок. Мировой круизный рынок. Формы круизных путешествий. Организация железнодорожных перевозок туристов. Перевозки туристов автобусным транспортом   Понятие  анимации.  Индустрия развлечений.  Особенности  процесса развлечения туристов. Обзор существующих предприятий  досуга  и  развлечений. Анимационный  процесс.  Функции  и значение анимации. Понятие и сущность экскурсии. Задачи экскурсии. Признаки экскурсии. Классификация экскурсий. Экскурсионная услуга. Экскурсионная программа обслуживания, ее структура.&amp;quot; Понятие туристского предприятия. Признаки туристского предприятия. Классификация туристских  предприятий.  Понятие туроператора.  Основные  функции туроператора.  Классификация туроператоров.  Профиль  работы туроператора.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туризма. Туризм и путешествие. Основные определения туризма и туристской деятельности.  Понятие  туристской деятельности.  Основные  цели  туризма. Основные функции туризма. Классификация: виды, типы, категории и формы туризма. Территориальные системы рекреации и туризма: понятие и сущность. Рекреационная система.  Природный  комплекс.  Группа отдыхающих.  Техническая  система. Обслуживающий  персонал.  Органы управления.  Туристские  центры  и дестинации.  Цикл  развития туристской дестинации. Туристские регионы и  зоны.  Этапы  развития  туристской территории.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Турпродукт как комплекс туристских услуг.  Основные  туристские  услуги. Потребительские  свойства  туристского продукта.  Особенности  туристского продукта. Структура туристского продукта.  Понятие  туристского  рынка. Инфраструктура туристского рынка. Спрос, предложение, конкуренция на туристском рынке.  Механизм  функционирования туристского  рынка.  Туристский кругооборот. Факторы развития туристского рынка.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&amp;amp;quot;Коллоквиум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 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парки.&amp;amp;Коллоквиум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&amp;quot;Коллоквиум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 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&amp;quot; 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&amp;quot;Коллоквиум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задание&amp;quot; 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 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 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r>
        <w:rPr/>
        <w:t xml:space="preserve">Дурович, А. П. Организация туризма : учебное пособие / А. П. Дурович. – Минск : РИПО, 2020. – 295 с.</w:t>
      </w:r>
    </w:p>
    <w:p>
      <w:pPr>
        <w:jc w:val="both"/>
        <w:ind w:left="0" w:right="0" w:firstLine="570" w:hanging="0"/>
        <w:spacing w:before="240" w:after="240"/>
      </w:pPr>
      <w:r>
        <w:rPr>
          <w:b w:val="1"/>
          <w:bCs w:val="1"/>
        </w:rPr>
        <w:t xml:space="preserve">8.2. Дополнительная литература:</w:t>
      </w:r>
    </w:p>
    <w:p>
      <w:pPr/>
      <w:r>
        <w:rPr/>
        <w:t xml:space="preserve">Лысакова, Л. А. Tourismus. Туризм : учебное пособие / Л. А. Лысакова, Е. М. Карпова, Е. Н. Лесная. – 3-е изд., стер. – Москва : ФЛИНТА, 2020. – 145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8"/>
        </w:numPr>
      </w:pPr>
      <w:r>
        <w:rPr/>
        <w:t xml:space="preserve"> Пакет Microsoft Office 2007-2010 (Word, Excel, Power Point)</w:t>
      </w:r>
    </w:p>
    <w:p>
      <w:pPr>
        <w:numPr>
          <w:ilvl w:val="0"/>
          <w:numId w:val="48"/>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48"/>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49"/>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9"/>
        </w:numPr>
      </w:pPr>
      <w:r>
        <w:rPr/>
        <w:t xml:space="preserve">Научная электронная библиотека Республики Карелия. </w:t>
      </w:r>
      <w:r>
        <w:rPr/>
        <w:t xml:space="preserve">URL: http://elibrary.ru/ </w:t>
      </w:r>
    </w:p>
    <w:p>
      <w:pPr>
        <w:numPr>
          <w:ilvl w:val="0"/>
          <w:numId w:val="49"/>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49"/>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49"/>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7" w:history="1">
        <w:r>
          <w:rPr/>
          <w:t xml:space="preserve">http://www.studentlibrary.ru</w:t>
        </w:r>
      </w:hyperlink>
    </w:p>
    <w:p>
      <w:pPr>
        <w:numPr>
          <w:ilvl w:val="0"/>
          <w:numId w:val="49"/>
        </w:numPr>
      </w:pPr>
      <w:r>
        <w:rPr/>
        <w:t xml:space="preserve">Электронная библиотечная система «Университетская библиотека онлайн». </w:t>
      </w:r>
      <w:r>
        <w:rPr/>
        <w:t xml:space="preserve">URL: </w:t>
      </w:r>
      <w:hyperlink r:id="rId8" w:history="1">
        <w:r>
          <w:rPr/>
          <w:t xml:space="preserve">http://biblioclub.ru</w:t>
        </w:r>
      </w:hyperlink>
    </w:p>
    <w:p>
      <w:pPr>
        <w:numPr>
          <w:ilvl w:val="0"/>
          <w:numId w:val="49"/>
        </w:numPr>
      </w:pPr>
      <w:r>
        <w:rPr/>
        <w:t xml:space="preserve">Электронный каталог  Научной библиотеки ПетрГУ. </w:t>
      </w:r>
      <w:r>
        <w:rPr/>
        <w:t xml:space="preserve">URL:   </w:t>
      </w:r>
      <w:hyperlink r:id="rId9"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A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A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0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F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7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A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9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4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C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B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A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8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91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439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97C18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B65C2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7B24E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25DD7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EEF32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C0D1C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A34C4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19146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A1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E81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DBBBB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B6DDC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AE373C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D499ED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FA25DA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B97A31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C1F78F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CCEB16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00AC6A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B04405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AAE42D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6F94D4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4D2E1C7"/>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50EB19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47282F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17274096"/>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6962089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FE0A310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9D05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7947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4652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9FDD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848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4F7C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9F271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0C3B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 TargetMode="External"/><Relationship Id="rId8" Type="http://schemas.openxmlformats.org/officeDocument/2006/relationships/hyperlink" Target="http://biblioclub.ru" TargetMode="External"/><Relationship Id="rId9"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2026-04-23T20:44:23+03:00</dcterms:created>
  <dcterms:modified xsi:type="dcterms:W3CDTF">2026-04-23T20:44:23+03:00</dcterms:modified>
</cp:coreProperties>
</file>

<file path=docProps/custom.xml><?xml version="1.0" encoding="utf-8"?>
<Properties xmlns="http://schemas.openxmlformats.org/officeDocument/2006/custom-properties" xmlns:vt="http://schemas.openxmlformats.org/officeDocument/2006/docPropsVTypes"/>
</file>