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ВПЕЧАТЛЕНИЙ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(И), Правовое обеспечение деятельности в туристской индустрии (О), Экономика впечатлений в туризме (Н), Проектирование инновационного туристского продукта (ОИ),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впечатлений в туризме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Инсценирование в туризме: особенности теоретических подходов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Предпосылки формирования экономики впечатлений как особого направления сферы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развития экономики впечатлений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круглый стол, дискуссия, полемика, диспут, дебаты; творческое задание;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 1 Понятие и сущность инновационной экономики впечатлений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1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одиночества,желание быть любимым, следование моде).</w:t>
      </w:r>
    </w:p>
    <w:p>
      <w:pPr>
        <w:numPr>
          <w:ilvl w:val="0"/>
          <w:numId w:val="1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1"/>
        </w:numPr>
      </w:pPr>
      <w:r>
        <w:rPr/>
        <w:t xml:space="preserve">Анализ синонимичных названий экономики впечатлений (сенсорная экономика, 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2: Современное общество потребления</w:t>
      </w:r>
    </w:p>
    <w:p>
      <w:pPr/>
      <w:r>
        <w:rPr/>
        <w:t xml:space="preserve">Вопросы для обсуждения: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мотивы потребления (единение с другими людьми, стремление не отстать от жизни, выделение из толпы, бегство от одиночества, желание быть любимым, следование моде).</w:t>
      </w:r>
    </w:p>
    <w:p>
      <w:pPr>
        <w:numPr>
          <w:ilvl w:val="0"/>
          <w:numId w:val="2"/>
        </w:numPr>
      </w:pPr>
      <w:r>
        <w:rPr/>
        <w:t xml:space="preserve">Причины перехода от экономики услуг к экономике впечатлений.</w:t>
      </w:r>
    </w:p>
    <w:p>
      <w:pPr>
        <w:numPr>
          <w:ilvl w:val="0"/>
          <w:numId w:val="2"/>
        </w:numPr>
      </w:pPr>
      <w:r>
        <w:rPr/>
        <w:t xml:space="preserve">Анализ синонимичных названий экономики впечатлений (сенсорная экономика, experience economy, эмоциональная экономика, экономика восприятия, экономика общества мечты, экономика историй, экономика общество переживаний, экономика желаний, экономика развлечений).</w:t>
      </w:r>
    </w:p>
    <w:p>
      <w:pPr/>
      <w:r>
        <w:rPr/>
        <w:t xml:space="preserve">Коллоквиум по теме 3.Ключевые концепты ощущений и впечатлений</w:t>
      </w:r>
    </w:p>
    <w:p>
      <w:pPr>
        <w:numPr>
          <w:ilvl w:val="0"/>
          <w:numId w:val="3"/>
        </w:numPr>
      </w:pPr>
      <w:r>
        <w:rPr/>
        <w:t xml:space="preserve">Стимулы, сопровождающие впечатление. Почему чем сильнее впечатление воздействует на чувства, тем лучше запоминается?</w:t>
      </w:r>
    </w:p>
    <w:p>
      <w:pPr>
        <w:numPr>
          <w:ilvl w:val="0"/>
          <w:numId w:val="3"/>
        </w:numPr>
      </w:pPr>
      <w:r>
        <w:rPr/>
        <w:t xml:space="preserve">Особенности современного потребления. Что сейчас хотят клиенты?</w:t>
      </w:r>
    </w:p>
    <w:p>
      <w:pPr>
        <w:numPr>
          <w:ilvl w:val="0"/>
          <w:numId w:val="3"/>
        </w:numPr>
      </w:pPr>
      <w:r>
        <w:rPr/>
        <w:t xml:space="preserve">Персонализация: совместная (впечатление-исследование), адаптивная (впечатление-эксперимент), косметическая (впечатление-лесть), прозрачная (впечатление-призрак). Как выбрать нужный подход?</w:t>
      </w:r>
    </w:p>
    <w:p>
      <w:pPr>
        <w:numPr>
          <w:ilvl w:val="0"/>
          <w:numId w:val="3"/>
        </w:numPr>
      </w:pPr>
      <w:r>
        <w:rPr/>
        <w:t xml:space="preserve">Физиологические аспекты человека в происхождении эмоций. Поведенческие индикаторы и уровни готовности клиента к получению услуг экономики впечатлений.</w:t>
      </w:r>
    </w:p>
    <w:p>
      <w:pPr/>
      <w:r>
        <w:rPr/>
        <w:t xml:space="preserve">Коллоквиум 4: «Поток переживаний»</w:t>
      </w:r>
    </w:p>
    <w:p>
      <w:pPr>
        <w:numPr>
          <w:ilvl w:val="0"/>
          <w:numId w:val="4"/>
        </w:numPr>
      </w:pPr>
      <w:r>
        <w:rPr/>
        <w:t xml:space="preserve">Поток переживаний, специфика его организации</w:t>
      </w:r>
    </w:p>
    <w:p>
      <w:pPr>
        <w:numPr>
          <w:ilvl w:val="0"/>
          <w:numId w:val="4"/>
        </w:numPr>
      </w:pPr>
      <w:r>
        <w:rPr/>
        <w:t xml:space="preserve">Аромамаркетинг в сфере туристских и гостиничных услуг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рамках производственных экскурсий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сельском туризме</w:t>
      </w:r>
    </w:p>
    <w:p>
      <w:pPr>
        <w:numPr>
          <w:ilvl w:val="0"/>
          <w:numId w:val="4"/>
        </w:numPr>
      </w:pPr>
      <w:r>
        <w:rPr/>
        <w:t xml:space="preserve">Использование экономики впечатлений в гастрономическом туризме</w:t>
      </w:r>
    </w:p>
    <w:p>
      <w:pPr>
        <w:numPr>
          <w:ilvl w:val="0"/>
          <w:numId w:val="4"/>
        </w:numPr>
      </w:pPr>
      <w:r>
        <w:rPr/>
        <w:t xml:space="preserve">«Прозрачная персонализация» в сфере туризма.</w:t>
      </w:r>
    </w:p>
    <w:p>
      <w:pPr/>
      <w:r>
        <w:rPr/>
        <w:t xml:space="preserve">Коллоквиум 5: «Тематические парки, брендовые парки»</w:t>
      </w:r>
    </w:p>
    <w:p>
      <w:pPr/>
      <w:r>
        <w:rPr/>
        <w:t xml:space="preserve">Приведите примеры тематических парков, используя презентационный и видео материал, согласно представленной классификации их моделей:</w:t>
      </w:r>
    </w:p>
    <w:p>
      <w:pPr>
        <w:numPr>
          <w:ilvl w:val="0"/>
          <w:numId w:val="5"/>
        </w:numPr>
      </w:pPr>
      <w:r>
        <w:rPr/>
        <w:t xml:space="preserve">Локальная - спонсируется государством и отражает традиционные элементы местной культуры. Для привлечения "туристского доллара", выделения среди конкурентов и развития чувства идентичности у этнической группы региона делается акцент на отличиях этой культуры от других.</w:t>
      </w:r>
    </w:p>
    <w:p>
      <w:pPr>
        <w:numPr>
          <w:ilvl w:val="0"/>
          <w:numId w:val="5"/>
        </w:numPr>
      </w:pPr>
      <w:r>
        <w:rPr/>
        <w:t xml:space="preserve">Природная - одна из самых популярных моделей ТП в Азии, представляющая "репродукции" естественных ландшафтов (парки с искусственными джунглями в Малайзии, сафари-парки в Китае и Сингапуре и т. п.).</w:t>
      </w:r>
    </w:p>
    <w:p>
      <w:pPr>
        <w:numPr>
          <w:ilvl w:val="0"/>
          <w:numId w:val="5"/>
        </w:numPr>
      </w:pPr>
      <w:r>
        <w:rPr/>
        <w:t xml:space="preserve">Аборигенная - является более исключением, нежели правилом. ТП этой модели знакомят посетителей с обычаями и традициями народа, проживающего на данной территории (зачастую меньшинства).</w:t>
      </w:r>
    </w:p>
    <w:p>
      <w:pPr>
        <w:numPr>
          <w:ilvl w:val="0"/>
          <w:numId w:val="5"/>
        </w:numPr>
      </w:pPr>
      <w:r>
        <w:rPr/>
        <w:t xml:space="preserve">Чудесный мир - типично японская модель ТП, в настоящее время получающая развитие и в Китае. Она представляет собой репрезентацию другой страны и се культуры (канадские, немецкие, датские, швейцарские, российские, испанские, голландские деревни с традиционными товарами, едой и развлечениями).</w:t>
      </w:r>
    </w:p>
    <w:p>
      <w:pPr>
        <w:numPr>
          <w:ilvl w:val="0"/>
          <w:numId w:val="5"/>
        </w:numPr>
      </w:pPr>
      <w:r>
        <w:rPr/>
        <w:t xml:space="preserve">Глобальная - местное название американской модели ТП, представленной "Уолт Дисней Кампани" в Японии и Китае и адаптированной к местным паркам такого рода. Считается, что местные рынки не достаточно велики для устойчивого развития американских парков в их американских масштабах.</w:t>
      </w:r>
    </w:p>
    <w:p>
      <w:pPr>
        <w:numPr>
          <w:ilvl w:val="0"/>
          <w:numId w:val="5"/>
        </w:numPr>
      </w:pPr>
      <w:r>
        <w:rPr/>
        <w:t xml:space="preserve">Буфетная - такая модель ТП, когда посетителю на выбор предоставляются самые разные аттракционы, охватывающие элементы как глобальной, так и региональной культуры.</w:t>
      </w:r>
    </w:p>
    <w:p>
      <w:pPr>
        <w:numPr>
          <w:ilvl w:val="0"/>
          <w:numId w:val="5"/>
        </w:numPr>
      </w:pPr>
      <w:r>
        <w:rPr/>
        <w:t xml:space="preserve">Хай-Тек - модель ТП, базирующаяся на демонстрации технологий. Она представлена в японских "Спейс Уорлд" и "Сузука секуит".</w:t>
      </w:r>
    </w:p>
    <w:p>
      <w:pPr>
        <w:numPr>
          <w:ilvl w:val="0"/>
          <w:numId w:val="5"/>
        </w:numPr>
      </w:pPr>
      <w:r>
        <w:rPr/>
        <w:t xml:space="preserve">Симуляция - модель ТП - точной копии уже существующего популярного парка в другой стране. Например, "Кюрашики Тиволи Парк" (Япония) полностью воспроизводит атмосферу датского парка "Тиволи Гаденс".</w:t>
      </w:r>
    </w:p>
    <w:p>
      <w:pPr/>
      <w:r>
        <w:rPr/>
        <w:t xml:space="preserve">Коллоквиум 6: «Аквапарки, спа- курорты»</w:t>
      </w:r>
    </w:p>
    <w:p>
      <w:pPr>
        <w:numPr>
          <w:ilvl w:val="0"/>
          <w:numId w:val="6"/>
        </w:numPr>
      </w:pPr>
      <w:r>
        <w:rPr/>
        <w:t xml:space="preserve">Аквапарки в контексте экономки впечатлений. Примеры.</w:t>
      </w:r>
    </w:p>
    <w:p>
      <w:pPr>
        <w:numPr>
          <w:ilvl w:val="0"/>
          <w:numId w:val="6"/>
        </w:numPr>
      </w:pPr>
      <w:r>
        <w:rPr/>
        <w:t xml:space="preserve">Спа-курорты в контексте экономки впечатлений. Примеры.</w:t>
      </w:r>
    </w:p>
    <w:p>
      <w:pPr>
        <w:numPr>
          <w:ilvl w:val="0"/>
          <w:numId w:val="6"/>
        </w:numPr>
      </w:pPr>
      <w:r>
        <w:rPr/>
        <w:t xml:space="preserve">Средства размещения и предприятия питания в контексте экономики впечатлений. Примеры.</w:t>
      </w:r>
    </w:p>
    <w:p>
      <w:pPr>
        <w:numPr>
          <w:ilvl w:val="0"/>
          <w:numId w:val="6"/>
        </w:numPr>
      </w:pPr>
      <w:r>
        <w:rPr/>
        <w:t xml:space="preserve">Особенности менеджмента переживаний в природном (естественном) туризме. Инсценирование в сфере естественного туризма. Примеры.</w:t>
      </w:r>
    </w:p>
    <w:p>
      <w:pPr/>
      <w:r>
        <w:rPr/>
        <w:t xml:space="preserve">Коллоквиум 7 : Музеи, театры и развлекательные центры в контексте экономики впечатлений</w:t>
      </w:r>
    </w:p>
    <w:p>
      <w:pPr>
        <w:numPr>
          <w:ilvl w:val="0"/>
          <w:numId w:val="7"/>
        </w:numPr>
      </w:pPr>
      <w:r>
        <w:rPr/>
        <w:t xml:space="preserve">Музеи в контексте экономики впечатлений. Современные музейные стратегии и маркетинг взаимодействия. Примеры.</w:t>
      </w:r>
    </w:p>
    <w:p>
      <w:pPr>
        <w:numPr>
          <w:ilvl w:val="0"/>
          <w:numId w:val="7"/>
        </w:numPr>
      </w:pPr>
      <w:r>
        <w:rPr/>
        <w:t xml:space="preserve">Музеи без стен. Примеры</w:t>
      </w:r>
    </w:p>
    <w:p>
      <w:pPr>
        <w:numPr>
          <w:ilvl w:val="0"/>
          <w:numId w:val="7"/>
        </w:numPr>
      </w:pPr>
      <w:r>
        <w:rPr/>
        <w:t xml:space="preserve">Технологии создания «выращенного музея». Примеры.</w:t>
      </w:r>
    </w:p>
    <w:p>
      <w:pPr>
        <w:numPr>
          <w:ilvl w:val="0"/>
          <w:numId w:val="7"/>
        </w:numPr>
      </w:pPr>
      <w:r>
        <w:rPr/>
        <w:t xml:space="preserve">Городские развлекательные центры в контексте экономики впечатлений. Примеры.</w:t>
      </w:r>
    </w:p>
    <w:p>
      <w:pPr>
        <w:numPr>
          <w:ilvl w:val="0"/>
          <w:numId w:val="7"/>
        </w:numPr>
      </w:pPr>
      <w:r>
        <w:rPr/>
        <w:t xml:space="preserve">Музыкальные театры и события в контексте экономики впечатлений. Примеры.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Дискуссия 1 «Новое поколение – новые взгляды»</w:t>
      </w:r>
    </w:p>
    <w:p>
      <w:pPr>
        <w:numPr>
          <w:ilvl w:val="0"/>
          <w:numId w:val="8"/>
        </w:numPr>
      </w:pPr>
      <w:r>
        <w:rPr/>
        <w:t xml:space="preserve">«Вкусные» бренды: гастрономический туризм как фактор формирования имиджа городов»</w:t>
      </w:r>
    </w:p>
    <w:p>
      <w:pPr>
        <w:numPr>
          <w:ilvl w:val="0"/>
          <w:numId w:val="8"/>
        </w:numPr>
      </w:pPr>
      <w:r>
        <w:rPr/>
        <w:t xml:space="preserve">SMART туризм —новый тренд в туризме</w:t>
      </w:r>
    </w:p>
    <w:p>
      <w:pPr>
        <w:numPr>
          <w:ilvl w:val="0"/>
          <w:numId w:val="8"/>
        </w:numPr>
      </w:pPr>
      <w:r>
        <w:rPr/>
        <w:t xml:space="preserve">Виртуальный туризм как новый вид туризма</w:t>
      </w:r>
    </w:p>
    <w:p>
      <w:pPr>
        <w:numPr>
          <w:ilvl w:val="0"/>
          <w:numId w:val="8"/>
        </w:numPr>
      </w:pPr>
      <w:r>
        <w:rPr/>
        <w:t xml:space="preserve">Инновационные подходы к культурному туризму</w:t>
      </w:r>
    </w:p>
    <w:p>
      <w:pPr>
        <w:numPr>
          <w:ilvl w:val="0"/>
          <w:numId w:val="8"/>
        </w:numPr>
      </w:pPr>
      <w:r>
        <w:rPr/>
        <w:t xml:space="preserve">Эмоциональная архитектура, символы и смыслы</w:t>
      </w:r>
    </w:p>
    <w:p>
      <w:pPr/>
      <w:r>
        <w:rPr>
          <w:i w:val="1"/>
          <w:iCs w:val="1"/>
        </w:rPr>
        <w:t xml:space="preserve">Дискуссия 2 «</w:t>
      </w:r>
      <w:r>
        <w:rPr/>
        <w:t xml:space="preserve">Калевала- архитектура тем»</w:t>
      </w:r>
    </w:p>
    <w:p>
      <w:pPr>
        <w:numPr>
          <w:ilvl w:val="0"/>
          <w:numId w:val="9"/>
        </w:numPr>
      </w:pPr>
      <w:r>
        <w:rPr/>
        <w:t xml:space="preserve">Архитектура смыслов. Смыслы бренда Калевала</w:t>
      </w:r>
    </w:p>
    <w:p>
      <w:pPr>
        <w:numPr>
          <w:ilvl w:val="0"/>
          <w:numId w:val="9"/>
        </w:numPr>
      </w:pPr>
      <w:r>
        <w:rPr/>
        <w:t xml:space="preserve">Элементы бренда Калевала</w:t>
      </w:r>
    </w:p>
    <w:p>
      <w:pPr>
        <w:numPr>
          <w:ilvl w:val="0"/>
          <w:numId w:val="9"/>
        </w:numPr>
      </w:pPr>
      <w:r>
        <w:rPr/>
        <w:t xml:space="preserve">Возможности развития бренда</w:t>
      </w:r>
    </w:p>
    <w:p>
      <w:pPr/>
      <w:r>
        <w:rPr>
          <w:i w:val="1"/>
          <w:iCs w:val="1"/>
        </w:rPr>
        <w:t xml:space="preserve">Дискуссия 3</w:t>
      </w:r>
      <w:r>
        <w:rPr/>
        <w:t xml:space="preserve"> «Креативные туристские проекты: опыт регионов»</w:t>
      </w:r>
    </w:p>
    <w:p>
      <w:pPr>
        <w:numPr>
          <w:ilvl w:val="0"/>
          <w:numId w:val="10"/>
        </w:numPr>
      </w:pPr>
      <w:r>
        <w:rPr/>
        <w:t xml:space="preserve">Креативные туристские проекты в области тематических парков</w:t>
      </w:r>
    </w:p>
    <w:p>
      <w:pPr>
        <w:numPr>
          <w:ilvl w:val="0"/>
          <w:numId w:val="10"/>
        </w:numPr>
      </w:pPr>
      <w:r>
        <w:rPr/>
        <w:t xml:space="preserve">Креативные проекты, связанные со спортивно-оздоровительной деятельностью</w:t>
      </w:r>
    </w:p>
    <w:p>
      <w:pPr>
        <w:numPr>
          <w:ilvl w:val="0"/>
          <w:numId w:val="10"/>
        </w:numPr>
      </w:pPr>
      <w:r>
        <w:rPr/>
        <w:t xml:space="preserve">Креативные арт- проекты</w:t>
      </w:r>
    </w:p>
    <w:p>
      <w:pPr>
        <w:numPr>
          <w:ilvl w:val="0"/>
          <w:numId w:val="10"/>
        </w:numPr>
      </w:pPr>
      <w:r>
        <w:rPr/>
        <w:t xml:space="preserve">Креативный культурно-познавательный продукт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Подготовить презентацию эмоционального турпродукта (услуги).</w:t>
      </w:r>
    </w:p>
    <w:p>
      <w:pPr/>
      <w:r>
        <w:rPr/>
        <w:t xml:space="preserve">Алгоритм подготовки проекта:</w:t>
      </w:r>
    </w:p>
    <w:p>
      <w:pPr>
        <w:numPr>
          <w:ilvl w:val="0"/>
          <w:numId w:val="11"/>
        </w:numPr>
      </w:pPr>
      <w:r>
        <w:rPr/>
        <w:t xml:space="preserve">Определить тему и подтемы впечатлений, которые получат потребители турпродутка (услуги). Доказать их востребованность на региональном рынке.</w:t>
      </w:r>
    </w:p>
    <w:p>
      <w:pPr>
        <w:numPr>
          <w:ilvl w:val="0"/>
          <w:numId w:val="11"/>
        </w:numPr>
      </w:pPr>
      <w:r>
        <w:rPr/>
        <w:t xml:space="preserve">Выделить сильные и слабые стороны проектов конкурентов, которые работают в данном направлении</w:t>
      </w:r>
    </w:p>
    <w:p>
      <w:pPr>
        <w:numPr>
          <w:ilvl w:val="0"/>
          <w:numId w:val="11"/>
        </w:numPr>
      </w:pPr>
      <w:r>
        <w:rPr/>
        <w:t xml:space="preserve">Определить и показать зрелищные площадки туристского действия и пространства для аттракций:</w:t>
      </w:r>
    </w:p>
    <w:p>
      <w:pPr>
        <w:numPr>
          <w:ilvl w:val="0"/>
          <w:numId w:val="12"/>
        </w:numPr>
      </w:pPr>
      <w:r>
        <w:rPr/>
        <w:t xml:space="preserve">начало и конец путешествия: прибытие, железнодорожный вокзал, парковка, аэропорт;</w:t>
      </w:r>
    </w:p>
    <w:p>
      <w:pPr>
        <w:numPr>
          <w:ilvl w:val="0"/>
          <w:numId w:val="12"/>
        </w:numPr>
      </w:pPr>
      <w:r>
        <w:rPr/>
        <w:t xml:space="preserve">проживание: отели, апартаменты, кемпинги, молодежные общежития и т.;</w:t>
      </w:r>
    </w:p>
    <w:p>
      <w:pPr>
        <w:numPr>
          <w:ilvl w:val="0"/>
          <w:numId w:val="12"/>
        </w:numPr>
      </w:pPr>
      <w:r>
        <w:rPr/>
        <w:t xml:space="preserve">местность: сцена деревни, парки, бассейны, спортивные сооружения, места для развлечения, достопримечательности;</w:t>
      </w:r>
    </w:p>
    <w:p>
      <w:pPr>
        <w:numPr>
          <w:ilvl w:val="0"/>
          <w:numId w:val="12"/>
        </w:numPr>
      </w:pPr>
      <w:r>
        <w:rPr/>
        <w:t xml:space="preserve">ландшафт: естественные аттракции, море, ледники, водопады;</w:t>
      </w:r>
    </w:p>
    <w:p>
      <w:pPr>
        <w:numPr>
          <w:ilvl w:val="0"/>
          <w:numId w:val="12"/>
        </w:numPr>
      </w:pPr>
      <w:r>
        <w:rPr/>
        <w:t xml:space="preserve">экскурсии: аттракции в ближайших окрестностях.</w:t>
      </w:r>
    </w:p>
    <w:p>
      <w:pPr>
        <w:numPr>
          <w:ilvl w:val="0"/>
          <w:numId w:val="13"/>
        </w:numPr>
      </w:pPr>
      <w:r>
        <w:rPr/>
        <w:t xml:space="preserve">Определить сферы развития этих зрелищных площадок:</w:t>
      </w:r>
    </w:p>
    <w:p>
      <w:pPr>
        <w:numPr>
          <w:ilvl w:val="0"/>
          <w:numId w:val="14"/>
        </w:numPr>
      </w:pPr>
      <w:r>
        <w:rPr/>
        <w:t xml:space="preserve">время (прошлое, настоящее, будущее; традиционное, модернистское или футуристическое),</w:t>
      </w:r>
    </w:p>
    <w:p>
      <w:pPr>
        <w:numPr>
          <w:ilvl w:val="0"/>
          <w:numId w:val="14"/>
        </w:numPr>
      </w:pPr>
      <w:r>
        <w:rPr/>
        <w:t xml:space="preserve">пространство (город/деревня, восток/запад, север/юг, дом/работа, помещение/открытое пространство),</w:t>
      </w:r>
    </w:p>
    <w:p>
      <w:pPr>
        <w:numPr>
          <w:ilvl w:val="0"/>
          <w:numId w:val="14"/>
        </w:numPr>
      </w:pPr>
      <w:r>
        <w:rPr/>
        <w:t xml:space="preserve">технологии (изготовленный вручную/изготовленный механическим способом, естественный/искусственный, виртуальный, иммерсивный).</w:t>
      </w:r>
    </w:p>
    <w:p>
      <w:pPr>
        <w:numPr>
          <w:ilvl w:val="0"/>
          <w:numId w:val="14"/>
        </w:numPr>
      </w:pPr>
      <w:r>
        <w:rPr/>
        <w:t xml:space="preserve">подлинность (настоящий, искусственный)</w:t>
      </w:r>
    </w:p>
    <w:p>
      <w:pPr>
        <w:numPr>
          <w:ilvl w:val="0"/>
          <w:numId w:val="14"/>
        </w:numPr>
      </w:pPr>
      <w:r>
        <w:rPr/>
        <w:t xml:space="preserve">изысканность (роскошный/дешевый, обработанный/необработанный),</w:t>
      </w:r>
    </w:p>
    <w:p>
      <w:pPr>
        <w:numPr>
          <w:ilvl w:val="0"/>
          <w:numId w:val="14"/>
        </w:numPr>
      </w:pPr>
      <w:r>
        <w:rPr/>
        <w:t xml:space="preserve">масштаб (территориальный).</w:t>
      </w:r>
    </w:p>
    <w:p>
      <w:pPr>
        <w:numPr>
          <w:ilvl w:val="0"/>
          <w:numId w:val="15"/>
        </w:numPr>
      </w:pPr>
      <w:r>
        <w:rPr/>
        <w:t xml:space="preserve">На основе критериев оценки измерения ощущений: природа и ландшафт, ощущения культуры, защита и уход, аутентичность, своеобразие, регионально типичные продукты и услуги, информация и интерпретация (лекция 7) описать целевые группы потребителей данного продукта (услуги)</w:t>
      </w:r>
    </w:p>
    <w:p>
      <w:pPr>
        <w:numPr>
          <w:ilvl w:val="0"/>
          <w:numId w:val="15"/>
        </w:numPr>
      </w:pPr>
      <w:r>
        <w:rPr/>
        <w:t xml:space="preserve">Выделить аттракции (активности), которые станут основными и дополнительными услугами: размещение, питание, специальные предложения, транспорт, развлечения и т.д.</w:t>
      </w:r>
    </w:p>
    <w:p>
      <w:pPr>
        <w:numPr>
          <w:ilvl w:val="0"/>
          <w:numId w:val="15"/>
        </w:numPr>
      </w:pPr>
      <w:r>
        <w:rPr/>
        <w:t xml:space="preserve">Определить ключевые подтемы, которые можно периодически, сезонно включать в развитие продукта.</w:t>
      </w:r>
    </w:p>
    <w:p>
      <w:pPr>
        <w:numPr>
          <w:ilvl w:val="0"/>
          <w:numId w:val="15"/>
        </w:numPr>
      </w:pPr>
      <w:r>
        <w:rPr/>
        <w:t xml:space="preserve">Определить пути управления посетителями и их самочувствием, включением их в процесс инсценирования</w:t>
      </w:r>
    </w:p>
    <w:p>
      <w:pPr>
        <w:numPr>
          <w:ilvl w:val="0"/>
          <w:numId w:val="15"/>
        </w:numPr>
      </w:pPr>
      <w:r>
        <w:rPr/>
        <w:t xml:space="preserve">Разработать эмоциональные способы рекламы выбранного турпродукта (услуги).</w:t>
      </w:r>
    </w:p>
    <w:p>
      <w:pPr/>
      <w:r>
        <w:rPr/>
        <w:t xml:space="preserve">Критерии оценки творческого задания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Составил историю (сценарий), обосновал ее эффективность, доказать ее востребованность на региональном рынке. Разработал эмоциональные способы рекламы. Подготовил презентацию и сценарий,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Доклад недостаточно подготовил работу, не выдержал все структурные элементы, без презентации или сценария, на вопросы не ответил.</w:t>
            </w:r>
          </w:p>
        </w:tc>
      </w:tr>
    </w:tbl>
    <w:p/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17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7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7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7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7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7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8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8"/>
        </w:numPr>
      </w:pPr>
      <w:r>
        <w:rPr/>
        <w:t xml:space="preserve">участие в дискуссиях;</w:t>
      </w:r>
    </w:p>
    <w:p>
      <w:pPr>
        <w:numPr>
          <w:ilvl w:val="0"/>
          <w:numId w:val="18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8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Экономика ощущений и впечатлений в туризме и менеджменте : учеб. пособие для магистратуры / Н. А. Колодий. — М. : Издательство Юрайт, 2019. — 326 с. </w:t>
      </w:r>
      <w:hyperlink r:id="rId7" w:history="1">
        <w:r>
          <w:rPr/>
          <w:t xml:space="preserve">https://mx3.urait.ru/uploads/pdf_review/19017422-A89C-42D7-AEAA-E8B2A5E3C3D2.pdf</w:t>
        </w:r>
      </w:hyperlink>
    </w:p>
    <w:p>
      <w:pPr>
        <w:numPr>
          <w:ilvl w:val="0"/>
          <w:numId w:val="19"/>
        </w:numPr>
      </w:pPr>
      <w:r>
        <w:rPr/>
        <w:t xml:space="preserve">Черевичко Т.В. Экономика впечатлений: учебное пособие для магистров. – Саратов, 2016. – 43 с. </w:t>
      </w:r>
      <w:hyperlink r:id="rId8" w:history="1">
        <w:r>
          <w:rPr/>
          <w:t xml:space="preserve">http://elibrary.sgu.ru/uch_lit/1640.pdf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Пайн, Б. Д. Экономика впечатлений : работа - это театр, а каждый бизнес - сцена : перевод с английского / Б. Джозеф Пайн II, Джейс Х. Гилмор ; [перевод и редакция Н. А. Ливинской]. - Москва : Альпина Паблишер, 2011. - 329 с. </w:t>
      </w:r>
      <w:hyperlink r:id="rId9" w:history="1">
        <w:r>
          <w:rPr/>
          <w:t xml:space="preserve">https://bookscafe.net/read/payn_dzhozef-ekonomika_vpechatleniy_rabota_eto_teatr_a_kazhdyy_biznes_scena-81153.html#p1</w:t>
        </w:r>
      </w:hyperlink>
    </w:p>
    <w:p>
      <w:pPr>
        <w:numPr>
          <w:ilvl w:val="0"/>
          <w:numId w:val="20"/>
        </w:numPr>
      </w:pPr>
      <w:r>
        <w:rPr/>
        <w:t xml:space="preserve">Экономика впечатлений: музейный, событийный, туристический менеджмент : материалы всерос. конф. / сост. Е.Н. Шестакова, О.В. Старцева [и др.]. – Пермь : Изд-во Перм. нац. исслед. политехн. ун-та, 2019. – 163 с. </w:t>
      </w:r>
      <w:hyperlink r:id="rId10" w:history="1">
        <w:r>
          <w:rPr/>
          <w:t xml:space="preserve">https://perm.hse.ru/mirror/pubs/share/376451622.pdf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2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0"/>
          <w:numId w:val="2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2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Ресурс размещен на платформе: </w:t>
      </w:r>
      <w:hyperlink r:id="rId37" w:history="1">
        <w:r>
          <w:rPr/>
          <w:t xml:space="preserve">https://moodle2.petrsu.ru/course/view.php?id=1438#section-8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8B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B28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0D7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9A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C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F9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D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DC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0E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2C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C8A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E8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C09A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4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0DFA5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04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82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15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D4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62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52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1DB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x3.urait.ru/uploads/pdf_review/19017422-A89C-42D7-AEAA-E8B2A5E3C3D2.pdf" TargetMode="External"/><Relationship Id="rId8" Type="http://schemas.openxmlformats.org/officeDocument/2006/relationships/hyperlink" Target="http://elibrary.sgu.ru/uch_lit/1640.pdf" TargetMode="External"/><Relationship Id="rId9" Type="http://schemas.openxmlformats.org/officeDocument/2006/relationships/hyperlink" Target="https://bookscafe.net/read/payn_dzhozef-ekonomika_vpechatleniy_rabota_eto_teatr_a_kazhdyy_biznes_scena-81153.html#p1" TargetMode="External"/><Relationship Id="rId10" Type="http://schemas.openxmlformats.org/officeDocument/2006/relationships/hyperlink" Target="https://perm.hse.ru/mirror/pubs/share/376451622.pdf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Relationship Id="rId37" Type="http://schemas.openxmlformats.org/officeDocument/2006/relationships/hyperlink" Target="https://moodle2.petrsu.ru/course/view.php?id=1438#section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