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39.03.01 Социология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№75 (с изменениями от 27.02.2023 г. №208, от 19.07.2022 №662, от 08.02.2021 №83, от 26.11.2020 №1456) и учебным планом по направлению подготовки бакалавриата 39.03.01 Социология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наук; 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Подготовка к процедуре защиты и процедура защиты ВКР (И), Подготовка к сдаче и сдача государственного экзамена (И), Экономика (Н), Правоведение (Н), Политология (О), Экономическая социология и социология труда (О), Политическая социология (О), Социология управления (О), Введение в профессиональную деятельность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Трудовое право: предмет, источники. Трудовой договор — основной институт трудового права. Заработная плата. Понятие и виды дисциплины труда. Дисциплинарные взыскания и порядок их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Уголовное право: понятие, предмет, принципы, система и задачи. Преступление: признаки, состав, виды. Понятие уголовной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Гражданское право в системе российского права. Гражданское правоотношение: понятие, субъекты. Источники гражданского права. Понятие гражданского правоотношения. Объекты гражданского права. Собственность и право собственности: понятие, содержание.  Формы и виды права собственности. Приобретение и прекращение права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Правоведение и основы конституционного строя, права и свободы человека. Понятие и сущность государства. Понятие и сущность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Конституционные основы федеративного устройства Российской Федерации. Система органов государственной власти России. Принцип разделения властей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Понятие, система и источники экологического права. Субъекты и объекты экологического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Трудовое право: предмет, источники. Трудовой договор — основной институт трудового права. Заработная плата. Понятие и виды дисциплины труда. Дисциплинарные взыскания и порядок их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Уголовное право: понятие, предмет, принципы, система и задачи. Преступление: признаки, состав, виды. Понятие уголовной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в системе российского права. Гражданское правоотношение: понятие, субъекты. Источники гражданского права. Понятие гражданского правоотношения. Объекты гражданского права. Собственность и право собственности: понятие, содержание.  Формы и виды права собственности. Приобретение и прекращение права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Правоведение и основы конституционного строя, права и свободы человека. Понятие и сущность государства. Понятие и сущность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федеративного устройства Российской Федерации. Система органов государственной власти России. Принцип разделения властей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система и источники экологического права. Субъекты и объекты экологического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Трудовое право: предмет, источники. Трудовой договор — основной институт трудового права. Заработная плата. Понятие и виды дисциплины труда. Дисциплинарные взыскания и порядок их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Уголовное право: понятие, предмет, принципы, система и задачи. Преступление: признаки, состав, виды. Понятие уголовной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в системе российского права. Гражданское правоотношение: понятие, субъекты. Источники гражданского права. Понятие гражданского правоотношения. Объекты гражданского права. Собственность и право собственности: понятие, содержание.  Формы и виды права собственности. Приобретение и прекращение права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Правоведение и основы конституционного строя, права и свободы человека. Понятие и сущность государства. Понятие и сущность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федеративного устройства Российской Федерации. Система органов государственной власти России. Принцип разделения властей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система и источники экологического права. Субъекты и объекты экологического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Трудовое право: предмет, источники. Трудовой договор — основной институт трудового права. Заработная плата. Понятие и виды дисциплины труда. Дисциплинарные взыскания и порядок их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Уголовное право: понятие, предмет, принципы, система и задачи. Преступление: признаки, состав, виды. Понятие уголовной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в системе российского права. Гражданское правоотношение: понятие, субъекты. Источники гражданского права. Понятие гражданского правоотношения. Объекты гражданского права. Собственность и право собственности: понятие, содержание.  Формы и виды права собственности. Приобретение и прекращение права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Правоведение и основы конституционного строя, права и свободы человека. Понятие и сущность государства. Понятие и сущность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федеративного устройства Российской Федерации. Система органов государственной власти России. Принцип разделения властей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система и источники экологического права. Субъекты и объекты экологического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применяется классическое лекционное обучение в сочетании с самостоятельным изучением отдельных вопросов.  С целью реализации компетентностного подхода к изучению дисциплины  предусмотрены доклады обучающихся и их анализ,  разбор конкретных проблемных ситуаций.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ТЕМЫ ДОКЛАДОВ:</w:t>
      </w:r>
    </w:p>
    <w:p>
      <w:pPr>
        <w:numPr>
          <w:ilvl w:val="0"/>
          <w:numId w:val="1"/>
        </w:numPr>
      </w:pPr>
      <w:r>
        <w:rPr/>
        <w:t xml:space="preserve">Система органов государственной власти России.</w:t>
      </w:r>
    </w:p>
    <w:p>
      <w:pPr>
        <w:numPr>
          <w:ilvl w:val="0"/>
          <w:numId w:val="1"/>
        </w:numPr>
      </w:pPr>
      <w:r>
        <w:rPr/>
        <w:t xml:space="preserve">Признаки и разновидности антидемократических политических режимов</w:t>
      </w:r>
    </w:p>
    <w:p>
      <w:pPr>
        <w:numPr>
          <w:ilvl w:val="0"/>
          <w:numId w:val="1"/>
        </w:numPr>
      </w:pPr>
      <w:r>
        <w:rPr/>
        <w:t xml:space="preserve">Механизм законодательного процесса в Российской Федерации</w:t>
      </w:r>
    </w:p>
    <w:p>
      <w:pPr>
        <w:numPr>
          <w:ilvl w:val="0"/>
          <w:numId w:val="1"/>
        </w:numPr>
      </w:pPr>
      <w:r>
        <w:rPr/>
        <w:t xml:space="preserve">Общая характеристика видов государственной службы</w:t>
      </w:r>
    </w:p>
    <w:p>
      <w:pPr>
        <w:numPr>
          <w:ilvl w:val="0"/>
          <w:numId w:val="1"/>
        </w:numPr>
      </w:pPr>
      <w:r>
        <w:rPr/>
        <w:t xml:space="preserve">Отрасли права.</w:t>
      </w:r>
    </w:p>
    <w:p>
      <w:pPr>
        <w:numPr>
          <w:ilvl w:val="0"/>
          <w:numId w:val="1"/>
        </w:numPr>
      </w:pPr>
      <w:r>
        <w:rPr/>
        <w:t xml:space="preserve">Правовое регулирование труда женщин и несовершеннолетних в России</w:t>
      </w:r>
    </w:p>
    <w:p>
      <w:pPr>
        <w:numPr>
          <w:ilvl w:val="0"/>
          <w:numId w:val="1"/>
        </w:numPr>
      </w:pPr>
      <w:r>
        <w:rPr/>
        <w:t xml:space="preserve">Трудовой договор — основной институт трудового права.</w:t>
      </w:r>
    </w:p>
    <w:p>
      <w:pPr>
        <w:numPr>
          <w:ilvl w:val="0"/>
          <w:numId w:val="1"/>
        </w:numPr>
      </w:pPr>
      <w:r>
        <w:rPr/>
        <w:t xml:space="preserve">Прекращение трудового договора по инициативе работодателя</w:t>
      </w:r>
    </w:p>
    <w:p>
      <w:pPr>
        <w:numPr>
          <w:ilvl w:val="0"/>
          <w:numId w:val="1"/>
        </w:numPr>
      </w:pPr>
      <w:r>
        <w:rPr/>
        <w:t xml:space="preserve">Дисциплина труда.</w:t>
      </w:r>
    </w:p>
    <w:p>
      <w:pPr>
        <w:numPr>
          <w:ilvl w:val="0"/>
          <w:numId w:val="1"/>
        </w:numPr>
      </w:pPr>
      <w:r>
        <w:rPr/>
        <w:t xml:space="preserve">Наследование по завещанию</w:t>
      </w:r>
    </w:p>
    <w:p>
      <w:pPr>
        <w:numPr>
          <w:ilvl w:val="0"/>
          <w:numId w:val="1"/>
        </w:numPr>
      </w:pPr>
      <w:r>
        <w:rPr/>
        <w:t xml:space="preserve">Наследование по закону</w:t>
      </w:r>
    </w:p>
    <w:p>
      <w:pPr>
        <w:numPr>
          <w:ilvl w:val="0"/>
          <w:numId w:val="1"/>
        </w:numPr>
      </w:pPr>
      <w:r>
        <w:rPr/>
        <w:t xml:space="preserve">Понятие субъективной стороны преступления, ее содержание и значение</w:t>
      </w:r>
    </w:p>
    <w:p>
      <w:pPr>
        <w:numPr>
          <w:ilvl w:val="0"/>
          <w:numId w:val="1"/>
        </w:numPr>
      </w:pPr>
      <w:r>
        <w:rPr/>
        <w:t xml:space="preserve">Международные конференции, договоры и организации по охране окружающей природной среды</w:t>
      </w:r>
    </w:p>
    <w:p>
      <w:pPr>
        <w:numPr>
          <w:ilvl w:val="0"/>
          <w:numId w:val="1"/>
        </w:numPr>
      </w:pPr>
      <w:r>
        <w:rPr/>
        <w:t xml:space="preserve">Право частной собственности в Российской Федерации</w:t>
      </w:r>
    </w:p>
    <w:p>
      <w:pPr>
        <w:numPr>
          <w:ilvl w:val="0"/>
          <w:numId w:val="1"/>
        </w:numPr>
      </w:pPr>
      <w:r>
        <w:rPr/>
        <w:t xml:space="preserve">Гражданско-правовые договоры в Российской Федерации</w:t>
      </w:r>
    </w:p>
    <w:p>
      <w:pPr>
        <w:numPr>
          <w:ilvl w:val="0"/>
          <w:numId w:val="1"/>
        </w:numPr>
      </w:pPr>
      <w:r>
        <w:rPr/>
        <w:t xml:space="preserve">Понятие преступления и его классификация в уголовном праве Российской Федерации</w:t>
      </w:r>
    </w:p>
    <w:p>
      <w:pPr>
        <w:numPr>
          <w:ilvl w:val="0"/>
          <w:numId w:val="1"/>
        </w:numPr>
      </w:pPr>
      <w:r>
        <w:rPr/>
        <w:t xml:space="preserve">Классификация уголовных наказаний.</w:t>
      </w:r>
    </w:p>
    <w:p>
      <w:pPr>
        <w:numPr>
          <w:ilvl w:val="0"/>
          <w:numId w:val="1"/>
        </w:numPr>
      </w:pPr>
      <w:r>
        <w:rPr/>
        <w:t xml:space="preserve">Административные правонарушения и административная ответственность.</w:t>
      </w:r>
    </w:p>
    <w:p>
      <w:pPr>
        <w:numPr>
          <w:ilvl w:val="0"/>
          <w:numId w:val="1"/>
        </w:numPr>
      </w:pPr>
      <w:r>
        <w:rPr/>
        <w:t xml:space="preserve">Субъекты и объекты экологического права.</w:t>
      </w:r>
    </w:p>
    <w:p>
      <w:pPr>
        <w:numPr>
          <w:ilvl w:val="0"/>
          <w:numId w:val="1"/>
        </w:numPr>
      </w:pPr>
      <w:r>
        <w:rPr/>
        <w:t xml:space="preserve">Юридическая ответственность за экологические правонарушения.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оценивания:</w:t>
      </w:r>
    </w:p>
    <w:p>
      <w:pPr/>
      <w:r>
        <w:rPr/>
        <w:t xml:space="preserve"> </w:t>
      </w:r>
      <w:r>
        <w:rPr>
          <w:b w:val="1"/>
          <w:bCs w:val="1"/>
        </w:rPr>
        <w:t xml:space="preserve">Зачтено:</w:t>
      </w:r>
      <w:r>
        <w:rPr/>
        <w:t xml:space="preserve"> учебный материал освоен обучающимся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</w:t>
      </w:r>
    </w:p>
    <w:p>
      <w:pPr/>
      <w:r>
        <w:rPr>
          <w:b w:val="1"/>
          <w:bCs w:val="1"/>
        </w:rPr>
        <w:t xml:space="preserve">Не зачтено:</w:t>
      </w:r>
      <w:r>
        <w:rPr/>
        <w:t xml:space="preserve"> обучающийся испытывает трудности в подборе материала, его структурировании. Пользуется  в основном учебной литературой, не использует дополнительные источники информации. Не может или затрудняется ответить  на дополнительные вопросы по теме выступления.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Понятие, сущность, признаки, формы и функции государства.</w:t>
      </w:r>
    </w:p>
    <w:p>
      <w:pPr>
        <w:numPr>
          <w:ilvl w:val="0"/>
          <w:numId w:val="2"/>
        </w:numPr>
      </w:pPr>
      <w:r>
        <w:rPr/>
        <w:t xml:space="preserve">Понятие и основные признаки правового государства. Проблемы становления правового государства в России.</w:t>
      </w:r>
    </w:p>
    <w:p>
      <w:pPr>
        <w:numPr>
          <w:ilvl w:val="0"/>
          <w:numId w:val="2"/>
        </w:numPr>
      </w:pPr>
      <w:r>
        <w:rPr/>
        <w:t xml:space="preserve">Понятие политической системы общества, ее элементы и правовая основа.</w:t>
      </w:r>
    </w:p>
    <w:p>
      <w:pPr>
        <w:numPr>
          <w:ilvl w:val="0"/>
          <w:numId w:val="2"/>
        </w:numPr>
      </w:pPr>
      <w:r>
        <w:rPr/>
        <w:t xml:space="preserve">Понятие права, основные принципы и функции права.</w:t>
      </w:r>
    </w:p>
    <w:p>
      <w:pPr>
        <w:numPr>
          <w:ilvl w:val="0"/>
          <w:numId w:val="2"/>
        </w:numPr>
      </w:pPr>
      <w:r>
        <w:rPr/>
        <w:t xml:space="preserve">Норма права: понятие, признаки, структура. Отличие норм права от других социальных норм.</w:t>
      </w:r>
    </w:p>
    <w:p>
      <w:pPr>
        <w:numPr>
          <w:ilvl w:val="0"/>
          <w:numId w:val="2"/>
        </w:numPr>
      </w:pPr>
      <w:r>
        <w:rPr/>
        <w:t xml:space="preserve">Понятие нормативных правовых актов, действие их во времени, пространстве и по кругу лиц.</w:t>
      </w:r>
    </w:p>
    <w:p>
      <w:pPr>
        <w:numPr>
          <w:ilvl w:val="0"/>
          <w:numId w:val="2"/>
        </w:numPr>
      </w:pPr>
      <w:r>
        <w:rPr/>
        <w:t xml:space="preserve">Правовая система РФ и значение в ней принципов и норм международного права и международных договоров.</w:t>
      </w:r>
    </w:p>
    <w:p>
      <w:pPr>
        <w:numPr>
          <w:ilvl w:val="0"/>
          <w:numId w:val="2"/>
        </w:numPr>
      </w:pPr>
      <w:r>
        <w:rPr/>
        <w:t xml:space="preserve">Источники права. Конституция – основной закон государства. </w:t>
      </w:r>
      <w:r>
        <w:rPr/>
        <w:t xml:space="preserve">Законы и подзаконные акты.</w:t>
      </w:r>
    </w:p>
    <w:p>
      <w:pPr>
        <w:numPr>
          <w:ilvl w:val="0"/>
          <w:numId w:val="2"/>
        </w:numPr>
      </w:pPr>
      <w:r>
        <w:rPr/>
        <w:t xml:space="preserve">Система российского права. Отрасли, подотрасли права и правовые институты. </w:t>
      </w:r>
      <w:r>
        <w:rPr/>
        <w:t xml:space="preserve">Предмет и метод правового регулирования общественных отношений.</w:t>
      </w:r>
    </w:p>
    <w:p>
      <w:pPr>
        <w:numPr>
          <w:ilvl w:val="0"/>
          <w:numId w:val="2"/>
        </w:numPr>
      </w:pPr>
      <w:r>
        <w:rPr/>
        <w:t xml:space="preserve">Понятие правонарушения. Виды и состав правонарушения. </w:t>
      </w:r>
      <w:r>
        <w:rPr/>
        <w:t xml:space="preserve">Понятие презумпции невиновности.</w:t>
      </w:r>
    </w:p>
    <w:p>
      <w:pPr>
        <w:numPr>
          <w:ilvl w:val="0"/>
          <w:numId w:val="2"/>
        </w:numPr>
      </w:pPr>
      <w:r>
        <w:rPr/>
        <w:t xml:space="preserve">Юридическая ответственность: понятие, основания и условия наступления юридической ответственности. </w:t>
      </w:r>
      <w:r>
        <w:rPr/>
        <w:t xml:space="preserve">Виды юридической ответственности.</w:t>
      </w:r>
    </w:p>
    <w:p>
      <w:pPr>
        <w:numPr>
          <w:ilvl w:val="0"/>
          <w:numId w:val="2"/>
        </w:numPr>
      </w:pPr>
      <w:r>
        <w:rPr/>
        <w:t xml:space="preserve">Основы конституционного строя России и его основные элементы.</w:t>
      </w:r>
    </w:p>
    <w:p>
      <w:pPr>
        <w:numPr>
          <w:ilvl w:val="0"/>
          <w:numId w:val="2"/>
        </w:numPr>
      </w:pPr>
      <w:r>
        <w:rPr/>
        <w:t xml:space="preserve">Принципы организации основ государственной власти в РФ. Система органов государственной власти РФ.</w:t>
      </w:r>
    </w:p>
    <w:p>
      <w:pPr>
        <w:numPr>
          <w:ilvl w:val="0"/>
          <w:numId w:val="2"/>
        </w:numPr>
      </w:pPr>
      <w:r>
        <w:rPr/>
        <w:t xml:space="preserve">Гражданское судопроизводство: цели, виды и стадии.</w:t>
      </w:r>
    </w:p>
    <w:p>
      <w:pPr>
        <w:numPr>
          <w:ilvl w:val="0"/>
          <w:numId w:val="2"/>
        </w:numPr>
      </w:pPr>
      <w:r>
        <w:rPr/>
        <w:t xml:space="preserve">Цели, виды и стадии уголовного судопроизводства.</w:t>
      </w:r>
    </w:p>
    <w:p>
      <w:pPr>
        <w:numPr>
          <w:ilvl w:val="0"/>
          <w:numId w:val="2"/>
        </w:numPr>
      </w:pPr>
      <w:r>
        <w:rPr/>
        <w:t xml:space="preserve">Предмет, принципы, система и источники российского гражданского права.</w:t>
      </w:r>
    </w:p>
    <w:p>
      <w:pPr>
        <w:numPr>
          <w:ilvl w:val="0"/>
          <w:numId w:val="2"/>
        </w:numPr>
      </w:pPr>
      <w:r>
        <w:rPr/>
        <w:t xml:space="preserve">Субъекты гражданского права.</w:t>
      </w:r>
    </w:p>
    <w:p>
      <w:pPr>
        <w:numPr>
          <w:ilvl w:val="0"/>
          <w:numId w:val="2"/>
        </w:numPr>
      </w:pPr>
      <w:r>
        <w:rPr/>
        <w:t xml:space="preserve">Объекты гражданских прав, их оборотоспособность.</w:t>
      </w:r>
    </w:p>
    <w:p>
      <w:pPr>
        <w:numPr>
          <w:ilvl w:val="0"/>
          <w:numId w:val="2"/>
        </w:numPr>
      </w:pPr>
      <w:r>
        <w:rPr/>
        <w:t xml:space="preserve">Обязательства в гражданском праве: понятие, элементы, основания возникновения, стороны.</w:t>
      </w:r>
    </w:p>
    <w:p>
      <w:pPr>
        <w:numPr>
          <w:ilvl w:val="0"/>
          <w:numId w:val="2"/>
        </w:numPr>
      </w:pPr>
      <w:r>
        <w:rPr/>
        <w:t xml:space="preserve">Принципы исполнения обязательств. Способы обеспечения исполнения обязательств.</w:t>
      </w:r>
    </w:p>
    <w:p>
      <w:pPr>
        <w:numPr>
          <w:ilvl w:val="0"/>
          <w:numId w:val="2"/>
        </w:numPr>
      </w:pPr>
      <w:r>
        <w:rPr/>
        <w:t xml:space="preserve">Административная ответственность. Понятие административного правонарушения. Основания привлечения к административной ответственности. Виды административных взысканий и порядок их наложения.</w:t>
      </w:r>
    </w:p>
    <w:p>
      <w:pPr>
        <w:numPr>
          <w:ilvl w:val="0"/>
          <w:numId w:val="2"/>
        </w:numPr>
      </w:pPr>
      <w:r>
        <w:rPr/>
        <w:t xml:space="preserve">Права и обязанности работника и работодателя. </w:t>
      </w:r>
      <w:r>
        <w:rPr/>
        <w:t xml:space="preserve">Трудовой договор.</w:t>
      </w:r>
    </w:p>
    <w:p>
      <w:pPr>
        <w:numPr>
          <w:ilvl w:val="0"/>
          <w:numId w:val="2"/>
        </w:numPr>
      </w:pPr>
      <w:r>
        <w:rPr/>
        <w:t xml:space="preserve">Понятие оплаты труда. Формы и функции заработной платы. </w:t>
      </w:r>
      <w:r>
        <w:rPr/>
        <w:t xml:space="preserve">Гарантии оплаты труда.</w:t>
      </w:r>
    </w:p>
    <w:p>
      <w:pPr>
        <w:numPr>
          <w:ilvl w:val="0"/>
          <w:numId w:val="2"/>
        </w:numPr>
      </w:pPr>
      <w:r>
        <w:rPr/>
        <w:t xml:space="preserve">Права и обязанности супругов. </w:t>
      </w:r>
    </w:p>
    <w:p>
      <w:pPr>
        <w:numPr>
          <w:ilvl w:val="0"/>
          <w:numId w:val="2"/>
        </w:numPr>
      </w:pPr>
      <w:r>
        <w:rPr/>
        <w:t xml:space="preserve">Права и обязанности родителей и детей.</w:t>
      </w:r>
    </w:p>
    <w:p>
      <w:pPr>
        <w:numPr>
          <w:ilvl w:val="0"/>
          <w:numId w:val="2"/>
        </w:numPr>
      </w:pPr>
      <w:r>
        <w:rPr/>
        <w:t xml:space="preserve">Уголовная ответственность: ее принципы и основания. Состав преступления. Система и виды наказаний.</w:t>
      </w:r>
    </w:p>
    <w:p>
      <w:pPr>
        <w:numPr>
          <w:ilvl w:val="0"/>
          <w:numId w:val="2"/>
        </w:numPr>
      </w:pPr>
      <w:r>
        <w:rPr/>
        <w:t xml:space="preserve">Правовые методы борьбы с экологическими правонарушениями. Юридическая ответственность за экологические правонарушения.</w:t>
      </w:r>
    </w:p>
    <w:p>
      <w:pPr>
        <w:numPr>
          <w:ilvl w:val="0"/>
          <w:numId w:val="2"/>
        </w:numPr>
      </w:pPr>
      <w:r>
        <w:rPr/>
        <w:t xml:space="preserve">Понятие охраны окружающей среды, понятие природопользования и их соотношение. Рациональное природопользование.</w:t>
      </w:r>
    </w:p>
    <w:p>
      <w:pPr>
        <w:numPr>
          <w:ilvl w:val="0"/>
          <w:numId w:val="2"/>
        </w:numPr>
      </w:pPr>
      <w:r>
        <w:rPr/>
        <w:t xml:space="preserve">Международное право: понятие, функции, система.</w:t>
      </w:r>
    </w:p>
    <w:p>
      <w:pPr>
        <w:numPr>
          <w:ilvl w:val="0"/>
          <w:numId w:val="2"/>
        </w:numPr>
      </w:pPr>
      <w:r>
        <w:rPr/>
        <w:t xml:space="preserve">Понятие и источники права международных организаций. Виды международных организаций Международные и глобальные правовые нормы по охране окружающей среды. Принципы международного права.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Обучающемуся рекомендуется следующая схема подготовки к занятию (в зависимости от формы его проведения):</w:t>
      </w:r>
    </w:p>
    <w:p>
      <w:pPr>
        <w:numPr>
          <w:ilvl w:val="0"/>
          <w:numId w:val="3"/>
        </w:numPr>
      </w:pPr>
      <w:r>
        <w:rPr/>
        <w:t xml:space="preserve">Проработать конспект лекций;</w:t>
      </w:r>
    </w:p>
    <w:p>
      <w:pPr>
        <w:numPr>
          <w:ilvl w:val="0"/>
          <w:numId w:val="3"/>
        </w:numPr>
      </w:pPr>
      <w:r>
        <w:rPr/>
        <w:t xml:space="preserve">Прочитать основную и дополнительную литературу, рекомендованную по изучаемому разделу;</w:t>
      </w:r>
    </w:p>
    <w:p>
      <w:pPr>
        <w:numPr>
          <w:ilvl w:val="0"/>
          <w:numId w:val="3"/>
        </w:numPr>
      </w:pPr>
      <w:r>
        <w:rPr/>
        <w:t xml:space="preserve">Ответить на вопросы плана семинарского занятия;</w:t>
      </w:r>
    </w:p>
    <w:p>
      <w:pPr>
        <w:numPr>
          <w:ilvl w:val="0"/>
          <w:numId w:val="3"/>
        </w:numPr>
      </w:pPr>
      <w:r>
        <w:rPr/>
        <w:t xml:space="preserve">Выполнить домашнее задание;</w:t>
      </w:r>
    </w:p>
    <w:p>
      <w:pPr>
        <w:numPr>
          <w:ilvl w:val="0"/>
          <w:numId w:val="3"/>
        </w:numPr>
      </w:pPr>
      <w:r>
        <w:rPr/>
        <w:t xml:space="preserve">При затруднениях сформулировать вопросы к преподавателю.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организации работы в малых группах с целью увеличения личной вовлеченности студентов в изучаемую тему. Совместная работа под руководством и контролем преподавателя способствует умениям: находить и анализировать правовую информацию, критически мыслить, распределять формы деятельности внутри группы (включая различные методики, такие, как «метод пяти шляп», жребий, голосование), находить компромиссы при возникновении внутренних конфликтов, подавать результат в увлекательной и запоминающейся форме. При чередовании с другими методами и образовательными технологиями рекомендуется применять в течение всего курса, итогом которого будет несколько (по количеству групп) творческих и научных проектов.</w:t>
      </w:r>
    </w:p>
    <w:p>
      <w:pPr/>
      <w:r>
        <w:rPr/>
        <w:t xml:space="preserve">При оценивании выступлений в форме докладов (с использованием программы Power Point) следует обращать внимание на качество и оформление работы. Рекомендуется установить рекомендации по применению иллюстративного материала, допустимому количеству анимации, объему текста на одном слайде и минимально допустимому размеру шрифта.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Балашов, А. И. Правоведение : учебник по дисциплине "Правоведение" для студентов вузов, обучающихся по неюридическим специальностям / А. И. Балашов, Г. П. Рудаков. - 4-е изд., перераб. и доп. - Москва [и др.] : Питер, 2010. - 475 с.</w:t>
      </w:r>
    </w:p>
    <w:p>
      <w:pPr>
        <w:numPr>
          <w:ilvl w:val="0"/>
          <w:numId w:val="4"/>
        </w:numPr>
      </w:pPr>
      <w:r>
        <w:rPr/>
        <w:t xml:space="preserve">Шкатулла, В. И. Правоведение : учебник для студентов учреждений высшего профессионального образования / В. И. Шкатулла, В. В. Шкатулла, М. В. Сытинская. - 10-е изд., перераб. - Москва : Академия, 2011. - 383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Гражданское право : учебник : в 2-х т. / под ред. Б.М. Гонгало. - 3-е изд., перераб. и доп. - Москва : Статут, 2018. - Т. 1. - 528 с. : схем., табл. - Библиогр. в кн. - ISBN 978-5-8354-1439-0. - ISBN 978-5-8354-1440-6 (т. 1) (в пер.) ; То же [Электронный ресурс]. - URL:</w:t>
      </w:r>
      <w:hyperlink r:id="rId7" w:history="1">
        <w:r>
          <w:rPr/>
          <w:t xml:space="preserve">http://biblioclub.ru/index.php?page=book&amp;id=497227</w:t>
        </w:r>
      </w:hyperlink>
    </w:p>
    <w:p>
      <w:pPr>
        <w:numPr>
          <w:ilvl w:val="0"/>
          <w:numId w:val="5"/>
        </w:numPr>
      </w:pPr>
      <w:r>
        <w:rPr/>
        <w:t xml:space="preserve">Международное право : учебник / отв. ред. С.А. Егоров ; Дипломатическая академия МИД России. - 5-е изд., перераб. и доп. - Москва : Статут, 2014. - 1087 с. - Библиогр. в кн. - ISBN 978-5-8354-0962-4 ; То же [Электронный ресурс]. - URL:</w:t>
      </w:r>
      <w:hyperlink r:id="rId8" w:history="1">
        <w:r>
          <w:rPr/>
          <w:t xml:space="preserve">http://biblioclub.ru/index.php?page=book&amp;id=448506</w:t>
        </w:r>
      </w:hyperlink>
    </w:p>
    <w:p>
      <w:pPr>
        <w:numPr>
          <w:ilvl w:val="0"/>
          <w:numId w:val="5"/>
        </w:numPr>
      </w:pPr>
      <w:r>
        <w:rPr/>
        <w:t xml:space="preserve">Семейное право : учебник / под ред. П.В. Крашенинникова. - 3-е изд., перераб. и доп. - Москва : Статут, 2016. - 270 с. : ил. - Библиогр. в кн. - ISBN 978-5-8354-1209-9 ; То же [Электронный ресурс]. - URL:</w:t>
      </w:r>
      <w:hyperlink r:id="rId9" w:history="1">
        <w:r>
          <w:rPr/>
          <w:t xml:space="preserve">http://biblioclub.ru/index.php?page=book&amp;id=452704</w:t>
        </w:r>
      </w:hyperlink>
    </w:p>
    <w:p>
      <w:pPr>
        <w:numPr>
          <w:ilvl w:val="0"/>
          <w:numId w:val="5"/>
        </w:numPr>
      </w:pPr>
      <w:r>
        <w:rPr/>
        <w:t xml:space="preserve">Кодекс Российской Федерации об административных правонарушениях // КОДЕКС [Электронный ресурс] / Кодекс ИТ. – Электрон. данные. – URL: http://kodeks.karelia.ru/petrsu, с компьютеров ПетрГУ.</w:t>
      </w:r>
    </w:p>
    <w:p>
      <w:pPr>
        <w:numPr>
          <w:ilvl w:val="0"/>
          <w:numId w:val="5"/>
        </w:numPr>
      </w:pPr>
      <w:r>
        <w:rPr/>
        <w:t xml:space="preserve">Налоговый кодекс Российской Федерации // КОДЕКС [Электронный ресурс] / Кодекс ИТ. – Электрон. данные. – URL: http://kodeks.karelia.ru/petrsu, с компьютеров ПетрГУ.</w:t>
      </w:r>
    </w:p>
    <w:p>
      <w:pPr>
        <w:numPr>
          <w:ilvl w:val="0"/>
          <w:numId w:val="5"/>
        </w:numPr>
      </w:pPr>
      <w:r>
        <w:rPr/>
        <w:t xml:space="preserve">Трудовой кодекс Российской Федерации // КОДЕКС [Электронный ресурс] / Кодекс ИТ. – Электрон. данные. – URL: http://kodeks.karelia.ru/petrsu, с компьютеров ПетрГУ.</w:t>
      </w:r>
    </w:p>
    <w:p>
      <w:pPr>
        <w:numPr>
          <w:ilvl w:val="0"/>
          <w:numId w:val="5"/>
        </w:numPr>
      </w:pPr>
      <w:r>
        <w:rPr/>
        <w:t xml:space="preserve">Уголовный кодекс Российской Федерации // КОДЕКС [Электронный ресурс] / Кодекс ИТ. – Электрон. данные. – URL: http://kodeks.karelia.ru/petrsu, с компьютеров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6"/>
        </w:numPr>
      </w:pPr>
      <w:hyperlink r:id="rId10" w:history="1">
        <w:r>
          <w:rPr/>
          <w:t xml:space="preserve">http://foliant.ru/catalog/psulibr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6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6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6"/>
        </w:numPr>
      </w:pPr>
      <w:r>
        <w:rPr/>
        <w:t xml:space="preserve">Профессиональные база данных и информационная справочная систем КонсультантПлюс: справ.-правовая система. – Москва, 1992–2019.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E5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BE0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F4E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A48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CC1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06C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9E7F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7227" TargetMode="External"/><Relationship Id="rId8" Type="http://schemas.openxmlformats.org/officeDocument/2006/relationships/hyperlink" Target="http://biblioclub.ru/index.php?page=book_red&amp;id=448506" TargetMode="External"/><Relationship Id="rId9" Type="http://schemas.openxmlformats.org/officeDocument/2006/relationships/hyperlink" Target="http://biblioclub.ru/index.php?page=book_red&amp;id=452704" TargetMode="External"/><Relationship Id="rId10" Type="http://schemas.openxmlformats.org/officeDocument/2006/relationships/hyperlink" Target="http://foliant.ru/catalog/psulibr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2026-04-21T03:57:31+03:00</dcterms:created>
  <dcterms:modified xsi:type="dcterms:W3CDTF">2026-04-21T03:57:31+03:00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