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СОЦИАЛЬНОЙ МЕДИЦИНЫ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Шубина Марина Эдуардовна, заместитель директора по учебной работе, Медицинский институт имени профессора А.П. Зильбера; доцент, кафедра пропедевтики внутренних болезней и гигиены, кандидат медицинских наук, доцент; Родионова Ольга Александровна, старший преподаватель, кафедра госпитальной терапии.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Экономические основы социальной работы (О), Технология социальной работы (О), Социальный менеджмент (О), Организация и управление социальной работой в регионе (О), Занятость населения и ее регулирование (О), Основы социальной медицины (О), Волонтерство и благотворительность в социальной работе (О), Подготовка к процедуре защиты и процедура защиты ВКР (И), Местное самоуправление (О), Научно-исследовательская работа (О), Правоведение (О), Основы социально-проектной деятельности и социальное предпринимательство (О), Введение в профессиональную деятельность (Н), Экономика (Н), Технологическая практика (ОИ),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Социальный менеджмент (О), Организация и управление социальной работой в регионе (О), Организация социальной работы с молодежью (О), Основы социальной медицины (О), Связи с общественностью (О), Подготовка к процедуре защиты и процедура защиты ВКР (И), Основы социального государства и гражданского общества (О), Основы социально-проектной деятельности и социальное предпринимательство (О), Психология (Н), Технологическая практика (ОИ),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описывать социальные явления и процессы на основе анализа и обобщения профессиональной информации, научных теорий, концепций и актуальных подходов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Теория социальной работы (О), Технология социальной работы (О), Культурология (О), Занятость населения и ее регулирование (О), Современные теории социального благополучия (О), Основы социальной медицины (О), Психология социальной работы (О), Демография (Н), Социальная экология (О), Подготовка к процедуре защиты и процедура защиты ВКР (И), Методы исследования в социальной работе (О), Научно-исследовательская работа (О), Основы социального государства и гражданского общества (О), Политология (Н), Социология (О), Логика (Н), История социальной работы (НО), Подготовка к сдаче и сдача государственного экзамена (И), Социология социальных проблем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источники профессиональной информации, научные теории, кон-цепции и актуальные подходы к анализу социальных явлений и процессов.</w:t>
            </w:r>
          </w:p>
          <w:p/>
          <w:p>
            <w:pPr/>
            <w:r>
              <w:rPr/>
              <w:t xml:space="preserve">ОПК-2.2. Умеет применять полученные теоретические знания для описания и анализа соци-альных явлений и процессов.</w:t>
            </w:r>
          </w:p>
          <w:p/>
          <w:p>
            <w:pPr/>
            <w:r>
              <w:rPr/>
              <w:t xml:space="preserve">ОПК-2.3. Владеет опытом описания социальных явлений и процессов на основе анализа и обобщения профессиональной информации, научных теорий, концепций и актуальных подходов.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социальной медицины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Демография, Безопасность жизнедеятельности, Деонтология и этические основы социальной работы.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медицина как наука.  Здоровье и образ жизни.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Реферат; Собеседование;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Социально-медицинские аспекты основных социально значимых заболеваний.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Реферат; Собеседование;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Инвалидность как медико-социальная проблема.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Реферат; Собеседование;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Социально-медицинские аспекты планирование семьи.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Реферат; Собеседование;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Биомедицинская этика.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Реферат; Собеседование;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неотложных состояниях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Реферат; Собеседование;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медицина как наука. Объект, предмет и методы социальной медицины. Междисциплинарный характер социальной медицины. Демографической ситуации в современной России и Республике Карелия.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Здоровье: определение и составляющие.Общественное и индивидуальное здоровье.  Социальные факторы, влияющие на здоровье, и их характеристика. Факторы и группы риска заболеваний. Социальная сущность наиболее распространенных и значимых болезней.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Медико-социальная помощь населению: понятие, виды, место в охране здоровья граждан, роль социальных работников. Основные виды лечебно-профилактических учреждений. Нормативное правовое обеспечение социального обслуживания населения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геронтология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Анатомо-физиологические и психологические особенности пожилых. Социальная помощь пожилым.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 значимые  заболевания. Классификация.  Понятие о ХНЗЛ.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 значимые неинфекционные заболевания. Болезни системы кровообращения.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 значимые неинфекционные заболевания. Сахарный диабет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 значимые неинфекционные заболевания.  Психические расстройства и расстройства поведения. Злокачественные новообразования.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 значимые инфекционные заболевания.Инфекции, передаваемые преимущественно половым путем (ИППП) и ВИЧ-инфекция.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 значимые инфекционные заболевания. Туберкулез. Коронавирусная инфекция  (2019-nCoV)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значимых неинфекционных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Инвалидность как медико-социальная проблема.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Социально-медицинские аспекты планирование семьи. Охрана материнства и детства, как совокупность государственных и общественных мероприятий, направленных на сохранение здоровья матери и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Биомедицинская этика как междисциплинарное научное направление и социокультурный феномен. Феномен возвышения ценности здоровья в современном обществе. Современные биотические проблемы современной медицины.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Оказание первой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закрытых повреждения и ожогах. Травматический шок.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медицина как наука.  Здоровье индивидуальное и общественное: определение, взаимосвязь, различия. Уровни изучения здоровья. Показатели оценки индивидуального и общественного здоровья. Группы здоровья, их характеристика. Перечень социально-значимых и социально-опасных заболеваний (МКБ10). ФЗ № 323 «Об основах охраны здоровья граждан в РФ» (2011) как основной законодательный акт в сфере охраны здоровья граждан в РФ. Основные положения и их содержание.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Медицинское страхование:  как часть правового механизма обеспечения охраны здоровья населения. Федеральный закон «Об обязательном медицинском страховании в Российской Федерации» от 29 ноября 2010 г. № 326-ФЗ (ред. от 03.07.2016) как юридическая, экономическая и организационная основа конституционного права граждан на медицинскую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социальной геронтологии. Профилактика старческой астении. Возраст – не помеха.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здоровом образе жизни. Физическая активность. Здоровое питание.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Социальное обслуживание. Особенности социального обслуживания отдельных категорий лиц: инвалидов, несовершеннолетних, престарелых, одиноких граждан и др. Роль профессиональных социальных работников в организации социального обслуживания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 значимые неинфекционные заболевания: понятие, характеристика, возрастная структура, распространенность, смертность и инвалидность. Ишемическая болезнь сердца: определение, этиология, факторы риска. Стенокардия.  Инфаркт миокарда.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болезнь: определение, этиология, риски, классификация, клиника, осложнения.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 значимые неинфекционные заболевания. Сахарный диабет.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Курение как фактор риска ХОБЛ. Факторы риска хронических заболеваний легких.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Психические расстройства и расстройства поведения, связанные со злоупотреблением психоактивных веществ: синдром алкогольной зависимости.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 значимые инфекционные заболевания. Факторы, способствующие возникновению и распространению ИППП. ВИЧ-инфекция. Вирусные гепатиты. Основные признаки заболевания.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 значимые инфекционные заболевания. Факторы риска. 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Инвалидность: терминологии, группы инвалидности, критерии.  Учреждения медико-социальной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семьи: определение понятия, цели, задачи. Сексуальная культура и планирование семьи. Аборт как медико-социальнаяпроблема. Профилактика нежелательной беременности.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Эвтаназия как важнейшая проблема современной биоэтики. Хосписы - альтернатива активной эвтаназии. Принципы и организация деятельности хосписов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 сердечно – легочной реанимации и показания к ее проведению, критерии эффективности. Особенности проведения сердечно – легочной реанимации у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кровотечениях и ранах. Термические повреждения.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Здоровье: определение и составляющие.Общественное и индивидуальное здоровье.  Социальные факторы, влияющие на здоровье, и их характеристика. Факторы и группы риска заболеваний. Социальная сущность наиболее распространенных и значимых болезней.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Социальное обслуживание. Особенности социального обслуживания отдельных категорий лиц: инвалидов, несовершеннолетних, престарелых, одиноких граждан и др. Роль профессиональных социальных работников в организации социального обслуживания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Медицинское страхование:  как часть правового механизма обеспечения охраны здоровья населения. Федеральный закон  Об обязательном медицинском страховании в Российской Федерации&amp;amp;amp;quot; от 29 ноября 2010 г. № 326-ФЗ (ред. от 03.07.2016) как юридическая, экономическая и организационная основа конституционного права граждан на медицинскую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 значимые неинфекционные заболевания: понятие, характеристика, возрастная структура, распространенность, смертность и инвалидность. Ишемическая болезнь сердца: определение, этиология, факторы риска. Стенокардия.  Инфаркт миокарда.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болезнь:определение, этиология, риски, классификация, клиника, осложнения.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Психические расстройства и расстройства поведения, связанные со злоупотреблением психоактивных веществ: синдром алкогольной зависимости.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 значимые инфекционные заболевания.Факторы, способствующие возникновению и распространению ИППП. Основные признаки заболевания.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ВИЧ-инфекция: возбудитель, пути передачи инфекции, стадии заболевания, клинические проявления. Синдром приобретенного иммунодефицита (СПИД). Причины смерти. Профилактика. Основные положения Федерального закона «О предупреждении распространения в Российской Федерации заболевания, вызываемого вирусом иммунодефицита человека (ВИЧ-инфекции)» (1995).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Инвалидность: терминологии,группы инвалидности, критерии.  Учреждения медико-социальной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семьи: определение понятия, цели, задачи. Сексуальная культура и планирование семьи. Распространенность ИППП, ВИЧ-инфекции,  абортов  и их взаимосвязь с планированием семьи.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Аборт как социально-медицинская проблема. Последствия аборта. Бесплодный брак. Женское и мужское бесплодие. Новые репродуктивные технологии.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Социально-медицинские аспекты планирование семьи. Охрана материнства и детства, как совокупность государственных и общественных мероприятий, направленных на сохранение здоровья матери и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Эвтаназия как важнейшая проблема современной биоэтики. Хосписы - альтернатива активной эвтаназии. Принципы и организация деятельности хосписов.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 сердечно – легочной реанимации и показания к ее проведению, критерии эффективности. Особенности проведения сердечно – легочной реанимации у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кровотечениях и ранах.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болях в сердце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эпилепсии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ОНМК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При освоении дисциплины используются следующие сочетания видов учебной работы с методами и формами активизации познавательной деятельности для достижения запланированных результатов обучения  и формирования компетенций.</w:t>
      </w:r>
    </w:p>
    <w:p>
      <w:pPr>
        <w:numPr>
          <w:ilvl w:val="0"/>
          <w:numId w:val="1"/>
        </w:numPr>
      </w:pPr>
      <w:r>
        <w:rPr/>
        <w:t xml:space="preserve"> </w:t>
      </w:r>
    </w:p>
    <w:tbl>
      <w:tblGrid>
        <w:gridCol w:w="2205" w:type="dxa"/>
        <w:gridCol w:w="2430" w:type="dxa"/>
        <w:gridCol w:w="2265" w:type="dxa"/>
        <w:gridCol w:w="2655" w:type="dxa"/>
      </w:tblGrid>
      <w:tblPr>
        <w:tblW w:w="0" w:type="auto"/>
        <w:tblLayout w:type="autofit"/>
      </w:tblPr>
      <w:tr>
        <w:trPr/>
        <w:tc>
          <w:tcPr>
            <w:tcW w:w="2205" w:type="dxa"/>
            <w:noWrap/>
          </w:tcPr>
          <w:p>
            <w:pPr/>
            <w:r>
              <w:rPr/>
              <w:t xml:space="preserve">·         Методы и формы активизации деятельности</w:t>
            </w:r>
          </w:p>
        </w:tc>
        <w:tc>
          <w:tcPr>
            <w:tcW w:w="7365" w:type="dxa"/>
            <w:gridSpan w:val="3"/>
            <w:noWrap/>
          </w:tcPr>
          <w:p>
            <w:pPr/>
            <w:r>
              <w:rPr/>
              <w:t xml:space="preserve">·         Виды учебной деятельности</w:t>
            </w:r>
          </w:p>
        </w:tc>
      </w:tr>
      <w:tr>
        <w:trPr/>
        <w:tc>
          <w:tcPr>
            <w:tcW w:w="2430" w:type="dxa"/>
            <w:noWrap/>
          </w:tcPr>
          <w:p>
            <w:pPr/>
            <w:r>
              <w:rPr/>
              <w:t xml:space="preserve">·         Лекции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·         Практические работы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·         Самостоятельная работа</w:t>
            </w:r>
          </w:p>
        </w:tc>
      </w:tr>
      <w:tr>
        <w:trPr/>
        <w:tc>
          <w:tcPr>
            <w:tcW w:w="2205" w:type="dxa"/>
            <w:noWrap/>
          </w:tcPr>
          <w:p>
            <w:pPr/>
            <w:r>
              <w:rPr/>
              <w:t xml:space="preserve">·         Поисковый метод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·         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·         +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·         +</w:t>
            </w:r>
          </w:p>
        </w:tc>
      </w:tr>
      <w:tr>
        <w:trPr/>
        <w:tc>
          <w:tcPr>
            <w:tcW w:w="2205" w:type="dxa"/>
            <w:noWrap/>
          </w:tcPr>
          <w:p>
            <w:pPr/>
            <w:r>
              <w:rPr/>
              <w:t xml:space="preserve">·         Проблемное обучение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·         +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·         +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·         +</w:t>
            </w:r>
          </w:p>
        </w:tc>
      </w:tr>
      <w:tr>
        <w:trPr/>
        <w:tc>
          <w:tcPr>
            <w:tcW w:w="2205" w:type="dxa"/>
            <w:noWrap/>
          </w:tcPr>
          <w:p>
            <w:pPr/>
            <w:r>
              <w:rPr/>
              <w:t xml:space="preserve">·         Индивидуальное обучение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·         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·         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·         +</w:t>
            </w:r>
          </w:p>
        </w:tc>
      </w:tr>
      <w:tr>
        <w:trPr/>
        <w:tc>
          <w:tcPr>
            <w:tcW w:w="2205" w:type="dxa"/>
            <w:noWrap/>
          </w:tcPr>
          <w:p>
            <w:pPr/>
            <w:r>
              <w:rPr/>
              <w:t xml:space="preserve">·         Дискуссия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·         +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·         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·          </w:t>
            </w:r>
          </w:p>
        </w:tc>
      </w:tr>
      <w:tr>
        <w:trPr/>
        <w:tc>
          <w:tcPr>
            <w:tcW w:w="2205" w:type="dxa"/>
            <w:noWrap/>
          </w:tcPr>
          <w:p>
            <w:pPr/>
            <w:r>
              <w:rPr/>
              <w:t xml:space="preserve">·         Деловые и ролевые игры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·         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·         +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·          </w:t>
            </w:r>
          </w:p>
        </w:tc>
      </w:tr>
      <w:tr>
        <w:trPr/>
        <w:tc>
          <w:tcPr>
            <w:tcW w:w="2205" w:type="dxa"/>
            <w:noWrap/>
          </w:tcPr>
          <w:p>
            <w:pPr/>
            <w:r>
              <w:rPr/>
              <w:t xml:space="preserve">·         Обучение на основе опыта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·         +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·         +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·         +</w:t>
            </w:r>
          </w:p>
        </w:tc>
      </w:tr>
      <w:tr>
        <w:trPr/>
        <w:tc>
          <w:tcPr>
            <w:tcW w:w="2205" w:type="dxa"/>
            <w:noWrap/>
          </w:tcPr>
          <w:p>
            <w:pPr/>
            <w:r>
              <w:rPr/>
              <w:t xml:space="preserve">·         Разбор конкретных ситуаций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·         +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·         +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·         +</w:t>
            </w:r>
          </w:p>
        </w:tc>
      </w:tr>
    </w:tbl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Для достижения поставленных целей преподавания дисциплины реализуются следующие средства, способы и организационные мероприятия:</w:t>
      </w:r>
    </w:p>
    <w:p>
      <w:pPr>
        <w:numPr>
          <w:ilvl w:val="0"/>
          <w:numId w:val="3"/>
        </w:numPr>
      </w:pPr>
      <w:r>
        <w:rPr/>
        <w:t xml:space="preserve">изучение теоретического материала на лекциях;</w:t>
      </w:r>
    </w:p>
    <w:p>
      <w:pPr>
        <w:numPr>
          <w:ilvl w:val="0"/>
          <w:numId w:val="3"/>
        </w:numPr>
      </w:pPr>
      <w:r>
        <w:rPr/>
        <w:t xml:space="preserve">изучение практического материала в процессе выполнения практических работ;</w:t>
      </w:r>
    </w:p>
    <w:p>
      <w:pPr>
        <w:numPr>
          <w:ilvl w:val="0"/>
          <w:numId w:val="3"/>
        </w:numPr>
      </w:pPr>
      <w:r>
        <w:rPr/>
        <w:t xml:space="preserve">самостоятельное изучение теоретического материала дисциплины с использованием Internet - ресурсов, информационных баз, методических разработок, специальной учебной литературы;</w:t>
      </w:r>
    </w:p>
    <w:p>
      <w:pPr>
        <w:numPr>
          <w:ilvl w:val="0"/>
          <w:numId w:val="3"/>
        </w:numPr>
      </w:pPr>
      <w:r>
        <w:rPr/>
        <w:t xml:space="preserve">получение практических навыков на практических занятиях при выполнении самостоятельных и домашних работ;</w:t>
      </w:r>
    </w:p>
    <w:p>
      <w:pPr/>
      <w:r>
        <w:rPr/>
        <w:t xml:space="preserve">подготовка к  итоговому контролю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реферат; тест; кейс-задача; кейс-задача;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4"/>
        </w:numPr>
      </w:pPr>
      <w:r>
        <w:rPr/>
        <w:t xml:space="preserve">Приводим примеры вопросов к семинару.</w:t>
      </w:r>
    </w:p>
    <w:p>
      <w:pPr>
        <w:numPr>
          <w:ilvl w:val="0"/>
          <w:numId w:val="4"/>
        </w:numPr>
      </w:pPr>
      <w:r>
        <w:rPr/>
        <w:t xml:space="preserve">1). </w:t>
      </w:r>
      <w:r>
        <w:rPr>
          <w:i w:val="1"/>
          <w:iCs w:val="1"/>
        </w:rPr>
        <w:t xml:space="preserve">Тема занятия</w:t>
      </w:r>
      <w:r>
        <w:rPr/>
        <w:t xml:space="preserve">: «Медико-социальные аспекты болезней, передающихся половым путем»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Вопросы к занятию:</w:t>
      </w:r>
      <w:r>
        <w:rPr/>
        <w:t xml:space="preserve">Распространенность и группы риска болезней, передающихся половым путем.2. Диагностика и клинические проявления болезней, передающихся половым путем.3. Медико-социальные последствия и правовое регулирование проблем, связанных с болезнями, передающимися половым путем.4. Медико-социальные аспекты ВИЧ-инфицирования и СПИДа</w:t>
      </w:r>
    </w:p>
    <w:p>
      <w:pPr>
        <w:numPr>
          <w:ilvl w:val="0"/>
          <w:numId w:val="4"/>
        </w:numPr>
      </w:pPr>
      <w:r>
        <w:rPr/>
        <w:t xml:space="preserve">2). </w:t>
      </w:r>
      <w:r>
        <w:rPr>
          <w:i w:val="1"/>
          <w:iCs w:val="1"/>
        </w:rPr>
        <w:t xml:space="preserve">Тема занятия</w:t>
      </w:r>
      <w:r>
        <w:rPr/>
        <w:t xml:space="preserve">: «Социально-медицинское значение сердечно-сосудистых заболеваний»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Вопросы к занятию:</w:t>
      </w:r>
      <w:r>
        <w:rPr/>
        <w:t xml:space="preserve"> Сердечно-сосудистые заболевания как основная причина смертности и инвалидности.2. Патогенез и основные клинические проявления ишемической болезни сердца, артериальной гипертензии, атеросклероза сосудов головного мозга. 3. Роль образа жизни в первичной и вторичнойпрофилактикесердечно-сосудистой патологии.4. Организация кардиологической помощи населению.</w:t>
      </w:r>
    </w:p>
    <w:p/>
    <w:p>
      <w:pPr/>
      <w:r>
        <w:rPr/>
        <w:t xml:space="preserve">Реферат•	Приводим некоторые темы реферативных выступлений  с презентациями:•	1). Медико-социальные проблемы лиц с зависимостью от психоактивных веществ•	2). Эвтаназия как важнейшая проблема современной биоэтики•	3). Социально-медицинские проблемы планирования семьи.</w:t>
      </w:r>
    </w:p>
    <w:p/>
    <w:p>
      <w:pPr/>
      <w:r>
        <w:rPr/>
        <w:t xml:space="preserve">Тест</w:t>
      </w:r>
    </w:p>
    <w:p>
      <w:pPr>
        <w:numPr>
          <w:ilvl w:val="0"/>
          <w:numId w:val="5"/>
        </w:numPr>
      </w:pPr>
      <w:r>
        <w:rPr/>
        <w:t xml:space="preserve">I. </w:t>
      </w:r>
      <w:r>
        <w:rPr>
          <w:i w:val="1"/>
          <w:iCs w:val="1"/>
        </w:rPr>
        <w:t xml:space="preserve">Социальная медицина как наука</w:t>
      </w:r>
    </w:p>
    <w:p>
      <w:pPr>
        <w:numPr>
          <w:ilvl w:val="0"/>
          <w:numId w:val="5"/>
        </w:numPr>
      </w:pPr>
      <w:r>
        <w:rPr/>
        <w:t xml:space="preserve">Социальная медицина – это</w:t>
      </w:r>
    </w:p>
    <w:p>
      <w:pPr>
        <w:numPr>
          <w:ilvl w:val="0"/>
          <w:numId w:val="5"/>
        </w:numPr>
      </w:pPr>
      <w:r>
        <w:rPr/>
        <w:t xml:space="preserve">а) наука о закономерностях развития общественного здоровья и здравоохранения</w:t>
      </w:r>
    </w:p>
    <w:p>
      <w:pPr>
        <w:numPr>
          <w:ilvl w:val="0"/>
          <w:numId w:val="5"/>
        </w:numPr>
      </w:pPr>
      <w:r>
        <w:rPr/>
        <w:t xml:space="preserve">б) наука о закономерностях развития общества</w:t>
      </w:r>
    </w:p>
    <w:p>
      <w:pPr>
        <w:numPr>
          <w:ilvl w:val="0"/>
          <w:numId w:val="5"/>
        </w:numPr>
      </w:pPr>
      <w:r>
        <w:rPr/>
        <w:t xml:space="preserve">в) наука о закономерностях развития страны и здравоохранения</w:t>
      </w:r>
    </w:p>
    <w:p>
      <w:pPr>
        <w:numPr>
          <w:ilvl w:val="0"/>
          <w:numId w:val="5"/>
        </w:numPr>
      </w:pPr>
      <w:r>
        <w:rPr/>
        <w:t xml:space="preserve">г) наука о закономерностях развития окружающей среды</w:t>
      </w:r>
    </w:p>
    <w:p>
      <w:pPr>
        <w:numPr>
          <w:ilvl w:val="0"/>
          <w:numId w:val="5"/>
        </w:numPr>
      </w:pPr>
      <w:r>
        <w:rPr/>
        <w:t xml:space="preserve">д) наука о закономерностях развития человека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Люди, нуждающиеся в социально-медицинской помощи:</w:t>
      </w:r>
    </w:p>
    <w:p>
      <w:pPr>
        <w:numPr>
          <w:ilvl w:val="0"/>
          <w:numId w:val="7"/>
        </w:numPr>
      </w:pPr>
      <w:r>
        <w:rPr/>
        <w:t xml:space="preserve">а) инвалиды, пенсионеры</w:t>
      </w:r>
    </w:p>
    <w:p>
      <w:pPr>
        <w:numPr>
          <w:ilvl w:val="0"/>
          <w:numId w:val="7"/>
        </w:numPr>
      </w:pPr>
      <w:r>
        <w:rPr/>
        <w:t xml:space="preserve">б) дети</w:t>
      </w:r>
    </w:p>
    <w:p>
      <w:pPr>
        <w:numPr>
          <w:ilvl w:val="0"/>
          <w:numId w:val="7"/>
        </w:numPr>
      </w:pPr>
      <w:r>
        <w:rPr/>
        <w:t xml:space="preserve">в) люди, попавшие в трудную жизненную ситуацию</w:t>
      </w:r>
    </w:p>
    <w:p>
      <w:pPr>
        <w:numPr>
          <w:ilvl w:val="0"/>
          <w:numId w:val="7"/>
        </w:numPr>
      </w:pPr>
      <w:r>
        <w:rPr/>
        <w:t xml:space="preserve">г) маргиналы</w:t>
      </w:r>
    </w:p>
    <w:p>
      <w:pPr>
        <w:numPr>
          <w:ilvl w:val="0"/>
          <w:numId w:val="7"/>
        </w:numPr>
      </w:pPr>
      <w:r>
        <w:rPr/>
        <w:t xml:space="preserve">д) всеперечисленное</w:t>
      </w:r>
    </w:p>
    <w:p>
      <w:pPr>
        <w:numPr>
          <w:ilvl w:val="0"/>
          <w:numId w:val="7"/>
        </w:numPr>
      </w:pPr>
      <w:r>
        <w:rPr/>
        <w:t xml:space="preserve"> 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Основной задачей социальной медицины является:</w:t>
      </w:r>
    </w:p>
    <w:p>
      <w:pPr>
        <w:numPr>
          <w:ilvl w:val="0"/>
          <w:numId w:val="9"/>
        </w:numPr>
      </w:pPr>
      <w:r>
        <w:rPr/>
        <w:t xml:space="preserve">а) охрана и защита прав личности;</w:t>
      </w:r>
    </w:p>
    <w:p>
      <w:pPr>
        <w:numPr>
          <w:ilvl w:val="0"/>
          <w:numId w:val="9"/>
        </w:numPr>
      </w:pPr>
      <w:r>
        <w:rPr/>
        <w:t xml:space="preserve">б) охрана прав и свобод человека в сфере здоровья;</w:t>
      </w:r>
    </w:p>
    <w:p>
      <w:pPr>
        <w:numPr>
          <w:ilvl w:val="0"/>
          <w:numId w:val="9"/>
        </w:numPr>
      </w:pPr>
      <w:r>
        <w:rPr/>
        <w:t xml:space="preserve">в) сохранение и укрепление общественного здоровья.</w:t>
      </w:r>
    </w:p>
    <w:p>
      <w:pPr>
        <w:numPr>
          <w:ilvl w:val="0"/>
          <w:numId w:val="9"/>
        </w:numPr>
      </w:pPr>
      <w:r>
        <w:rPr/>
        <w:t xml:space="preserve">г) изменение социальных условий жизни граждан</w:t>
      </w:r>
    </w:p>
    <w:p>
      <w:pPr>
        <w:numPr>
          <w:ilvl w:val="0"/>
          <w:numId w:val="9"/>
        </w:numPr>
      </w:pPr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II. Социально-медицинские аспекты основных социально значимых заболеваний: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ВИЧ-инфекция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Отметьте пути передачи ВИЧ-инфекции</w:t>
      </w:r>
      <w:r>
        <w:rPr/>
        <w:t xml:space="preserve">:</w:t>
      </w:r>
    </w:p>
    <w:p>
      <w:pPr>
        <w:numPr>
          <w:ilvl w:val="0"/>
          <w:numId w:val="11"/>
        </w:numPr>
      </w:pPr>
      <w:r>
        <w:rPr/>
        <w:t xml:space="preserve">а) незащищенный сексуальный контакт.</w:t>
      </w:r>
    </w:p>
    <w:p>
      <w:pPr>
        <w:numPr>
          <w:ilvl w:val="0"/>
          <w:numId w:val="11"/>
        </w:numPr>
      </w:pPr>
      <w:r>
        <w:rPr/>
        <w:t xml:space="preserve">б) пользование общей посудой.</w:t>
      </w:r>
    </w:p>
    <w:p>
      <w:pPr>
        <w:numPr>
          <w:ilvl w:val="0"/>
          <w:numId w:val="11"/>
        </w:numPr>
      </w:pPr>
      <w:r>
        <w:rPr/>
        <w:t xml:space="preserve">в) переливание крови и использование общих нестерильных шприцев.</w:t>
      </w:r>
    </w:p>
    <w:p>
      <w:pPr>
        <w:numPr>
          <w:ilvl w:val="0"/>
          <w:numId w:val="11"/>
        </w:numPr>
      </w:pPr>
      <w:r>
        <w:rPr/>
        <w:t xml:space="preserve">г) от матери - к ребенку (беременность, роды, вскармливание).</w:t>
      </w:r>
    </w:p>
    <w:p>
      <w:pPr>
        <w:numPr>
          <w:ilvl w:val="0"/>
          <w:numId w:val="11"/>
        </w:numPr>
      </w:pPr>
      <w:r>
        <w:rPr/>
        <w:t xml:space="preserve">д) воздушно-капельныйпуть</w:t>
      </w:r>
    </w:p>
    <w:p>
      <w:pPr>
        <w:numPr>
          <w:ilvl w:val="0"/>
          <w:numId w:val="11"/>
        </w:numPr>
      </w:pPr>
      <w:r>
        <w:rPr/>
        <w:t xml:space="preserve"> 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С какого момента после инфицирования человек может заразить других?</w:t>
      </w:r>
      <w:br/>
      <w:r>
        <w:rPr/>
        <w:t xml:space="preserve">а) после окончания периода «окна».</w:t>
      </w:r>
    </w:p>
    <w:p>
      <w:pPr>
        <w:numPr>
          <w:ilvl w:val="0"/>
          <w:numId w:val="13"/>
        </w:numPr>
      </w:pPr>
      <w:r>
        <w:rPr/>
        <w:t xml:space="preserve">б) когда разовьется СПИД.</w:t>
      </w:r>
    </w:p>
    <w:p>
      <w:pPr>
        <w:numPr>
          <w:ilvl w:val="0"/>
          <w:numId w:val="13"/>
        </w:numPr>
      </w:pPr>
      <w:r>
        <w:rPr/>
        <w:t xml:space="preserve">в) сразу, с момента своего заражения</w:t>
      </w:r>
    </w:p>
    <w:p>
      <w:pPr>
        <w:numPr>
          <w:ilvl w:val="0"/>
          <w:numId w:val="13"/>
        </w:numPr>
      </w:pPr>
      <w:r>
        <w:rPr/>
        <w:t xml:space="preserve">г) напоследнейстадии СПИД</w:t>
      </w:r>
    </w:p>
    <w:p>
      <w:pPr>
        <w:numPr>
          <w:ilvl w:val="0"/>
          <w:numId w:val="13"/>
        </w:numPr>
      </w:pPr>
      <w:r>
        <w:rPr/>
        <w:t xml:space="preserve"> 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Как человек может узнать, что у него ВИЧ?</w:t>
      </w:r>
    </w:p>
    <w:p>
      <w:pPr>
        <w:numPr>
          <w:ilvl w:val="0"/>
          <w:numId w:val="15"/>
        </w:numPr>
      </w:pPr>
      <w:r>
        <w:rPr/>
        <w:t xml:space="preserve">а) если он заботится о своем здоровье, он почувствует это в первые часы.</w:t>
      </w:r>
      <w:br/>
      <w:r>
        <w:rPr/>
        <w:t xml:space="preserve">б) сдать кровь на анализ на антитела к ВИЧ.</w:t>
      </w:r>
    </w:p>
    <w:p>
      <w:pPr>
        <w:numPr>
          <w:ilvl w:val="0"/>
          <w:numId w:val="15"/>
        </w:numPr>
      </w:pPr>
      <w:r>
        <w:rPr/>
        <w:t xml:space="preserve">в).почувствует недомогание,</w:t>
      </w:r>
    </w:p>
    <w:p>
      <w:pPr>
        <w:numPr>
          <w:ilvl w:val="0"/>
          <w:numId w:val="15"/>
        </w:numPr>
      </w:pPr>
      <w:r>
        <w:rPr/>
        <w:t xml:space="preserve">г) сдав мазки и бактериологические посевы у врача-венеролога.</w:t>
      </w:r>
    </w:p>
    <w:p>
      <w:pPr>
        <w:numPr>
          <w:ilvl w:val="0"/>
          <w:numId w:val="15"/>
        </w:numPr>
      </w:pPr>
      <w:br/>
      <w:r>
        <w:rPr/>
        <w:t xml:space="preserve">III. </w:t>
      </w:r>
      <w:r>
        <w:rPr>
          <w:i w:val="1"/>
          <w:iCs w:val="1"/>
        </w:rPr>
        <w:t xml:space="preserve">Инвалидность как медико-социальная проблема.</w:t>
      </w:r>
    </w:p>
    <w:p>
      <w:pPr>
        <w:numPr>
          <w:ilvl w:val="0"/>
          <w:numId w:val="15"/>
        </w:numPr>
      </w:pPr>
      <w:br/>
      <w:r>
        <w:rPr/>
        <w:t xml:space="preserve"> С точки зрения правовой действительности российского законодательств,</w:t>
      </w:r>
    </w:p>
    <w:p>
      <w:pPr>
        <w:numPr>
          <w:ilvl w:val="0"/>
          <w:numId w:val="15"/>
        </w:numPr>
      </w:pPr>
      <w:r>
        <w:rPr/>
        <w:t xml:space="preserve">инвалидность:</w:t>
      </w:r>
    </w:p>
    <w:p>
      <w:pPr>
        <w:numPr>
          <w:ilvl w:val="0"/>
          <w:numId w:val="15"/>
        </w:numPr>
      </w:pPr>
      <w:r>
        <w:rPr/>
        <w:t xml:space="preserve">дает право на получение государственных гарантий в здравоохранении</w:t>
      </w:r>
    </w:p>
    <w:p>
      <w:pPr>
        <w:numPr>
          <w:ilvl w:val="0"/>
          <w:numId w:val="15"/>
        </w:numPr>
      </w:pPr>
      <w:r>
        <w:rPr/>
        <w:t xml:space="preserve">определяет сферу жизнедеятельности человека</w:t>
      </w:r>
    </w:p>
    <w:p>
      <w:pPr>
        <w:numPr>
          <w:ilvl w:val="0"/>
          <w:numId w:val="15"/>
        </w:numPr>
      </w:pPr>
      <w:r>
        <w:rPr/>
        <w:t xml:space="preserve">дает особый юридический статус, позволяющий получать различные льготы,             выплаты и компенсации</w:t>
      </w:r>
    </w:p>
    <w:p>
      <w:pPr>
        <w:numPr>
          <w:ilvl w:val="0"/>
          <w:numId w:val="15"/>
        </w:numPr>
      </w:pPr>
      <w:r>
        <w:rPr/>
        <w:t xml:space="preserve">расширяет права лиц с ограниченными возможностями</w:t>
      </w:r>
    </w:p>
    <w:p>
      <w:pPr>
        <w:numPr>
          <w:ilvl w:val="0"/>
          <w:numId w:val="15"/>
        </w:numPr>
      </w:pPr>
      <w:r>
        <w:rPr/>
        <w:t xml:space="preserve">ограничивает некоторые права инвалидов</w:t>
      </w:r>
    </w:p>
    <w:p>
      <w:pPr>
        <w:numPr>
          <w:ilvl w:val="0"/>
          <w:numId w:val="15"/>
        </w:numPr>
      </w:pPr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Подберите этически выдержанное определение (название) для человека с I, II или III группой инвалидности —согласно социальной модели понимания инвалидности:</w:t>
      </w:r>
    </w:p>
    <w:p>
      <w:pPr>
        <w:numPr>
          <w:ilvl w:val="0"/>
          <w:numId w:val="15"/>
        </w:numPr>
      </w:pPr>
      <w:r>
        <w:rPr/>
        <w:t xml:space="preserve">человек с инвалидностью</w:t>
      </w:r>
    </w:p>
    <w:p>
      <w:pPr>
        <w:numPr>
          <w:ilvl w:val="0"/>
          <w:numId w:val="15"/>
        </w:numPr>
      </w:pPr>
      <w:r>
        <w:rPr/>
        <w:t xml:space="preserve">человек с ограниченными возможностями</w:t>
      </w:r>
    </w:p>
    <w:p>
      <w:pPr>
        <w:numPr>
          <w:ilvl w:val="0"/>
          <w:numId w:val="15"/>
        </w:numPr>
      </w:pPr>
      <w:r>
        <w:rPr/>
        <w:t xml:space="preserve">инвалид</w:t>
      </w:r>
    </w:p>
    <w:p>
      <w:pPr>
        <w:numPr>
          <w:ilvl w:val="0"/>
          <w:numId w:val="15"/>
        </w:numPr>
      </w:pPr>
      <w:r>
        <w:rPr/>
        <w:t xml:space="preserve">человек с ограниченными способностями</w:t>
      </w:r>
    </w:p>
    <w:p>
      <w:pPr>
        <w:numPr>
          <w:ilvl w:val="0"/>
          <w:numId w:val="15"/>
        </w:numPr>
      </w:pPr>
      <w:r>
        <w:rPr/>
        <w:t xml:space="preserve">человек с физическими (ментальными, интеллектуальными) нарушениями                      здоровья</w:t>
      </w:r>
    </w:p>
    <w:p>
      <w:pPr>
        <w:numPr>
          <w:ilvl w:val="0"/>
          <w:numId w:val="15"/>
        </w:numPr>
      </w:pPr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С точки зрения правовой действительности российского законодательств, инвалидность:</w:t>
      </w:r>
    </w:p>
    <w:p>
      <w:pPr>
        <w:numPr>
          <w:ilvl w:val="0"/>
          <w:numId w:val="15"/>
        </w:numPr>
      </w:pPr>
      <w:r>
        <w:rPr/>
        <w:t xml:space="preserve">дает право на получение государственных гарантий в здравоохранении</w:t>
      </w:r>
    </w:p>
    <w:p>
      <w:pPr>
        <w:numPr>
          <w:ilvl w:val="0"/>
          <w:numId w:val="15"/>
        </w:numPr>
      </w:pPr>
      <w:r>
        <w:rPr/>
        <w:t xml:space="preserve">определяет сферу жизнедеятельности человека</w:t>
      </w:r>
    </w:p>
    <w:p>
      <w:pPr>
        <w:numPr>
          <w:ilvl w:val="0"/>
          <w:numId w:val="15"/>
        </w:numPr>
      </w:pPr>
      <w:r>
        <w:rPr/>
        <w:t xml:space="preserve">дает особый юридический статус, позволяющий получать различные льготы,        выплаты и компенсации</w:t>
      </w:r>
    </w:p>
    <w:p>
      <w:pPr>
        <w:numPr>
          <w:ilvl w:val="0"/>
          <w:numId w:val="15"/>
        </w:numPr>
      </w:pPr>
      <w:r>
        <w:rPr/>
        <w:t xml:space="preserve">расширяет права лиц с ограниченными возможностями</w:t>
      </w:r>
    </w:p>
    <w:p>
      <w:pPr>
        <w:numPr>
          <w:ilvl w:val="0"/>
          <w:numId w:val="15"/>
        </w:numPr>
      </w:pPr>
      <w:r>
        <w:rPr/>
        <w:t xml:space="preserve">ограничивает некоторые права инвалидов</w:t>
      </w:r>
    </w:p>
    <w:p>
      <w:pPr>
        <w:numPr>
          <w:ilvl w:val="0"/>
          <w:numId w:val="15"/>
        </w:numPr>
      </w:pPr>
      <w:r>
        <w:rPr/>
        <w:t xml:space="preserve"> </w:t>
      </w:r>
    </w:p>
    <w:p/>
    <w:p>
      <w:pPr/>
      <w:r>
        <w:rPr/>
        <w:t xml:space="preserve">Кейс-задача</w:t>
      </w:r>
    </w:p>
    <w:p>
      <w:pPr>
        <w:numPr>
          <w:ilvl w:val="0"/>
          <w:numId w:val="16"/>
        </w:numPr>
      </w:pPr>
      <w:r>
        <w:rPr/>
        <w:t xml:space="preserve">Примеры ситуационных задач.</w:t>
      </w:r>
    </w:p>
    <w:p>
      <w:pPr>
        <w:numPr>
          <w:ilvl w:val="0"/>
          <w:numId w:val="16"/>
        </w:numPr>
      </w:pPr>
      <w:r>
        <w:rPr/>
        <w:t xml:space="preserve">I.</w:t>
      </w:r>
      <w:r>
        <w:rPr>
          <w:i w:val="1"/>
          <w:iCs w:val="1"/>
        </w:rPr>
        <w:t xml:space="preserve">Социально-медицинские аспекты планирования семьи</w:t>
      </w:r>
      <w:r>
        <w:rPr/>
        <w:t xml:space="preserve">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Задача 1.</w:t>
      </w:r>
    </w:p>
    <w:p>
      <w:pPr>
        <w:numPr>
          <w:ilvl w:val="0"/>
          <w:numId w:val="16"/>
        </w:numPr>
      </w:pPr>
      <w:r>
        <w:rPr/>
        <w:t xml:space="preserve">В кабинет Планирования семьи обратилась женщина, в семье которой дочь беременная (18 лет, незамужняя). В семье конфликтная ситуация, не исключена возможность искусственного прерывания беременности.</w:t>
      </w:r>
    </w:p>
    <w:p>
      <w:pPr>
        <w:numPr>
          <w:ilvl w:val="0"/>
          <w:numId w:val="16"/>
        </w:numPr>
      </w:pPr>
      <w:r>
        <w:rPr/>
        <w:t xml:space="preserve">Каковы действия социального работника? Составьте план работы.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Задача 2</w:t>
      </w:r>
    </w:p>
    <w:p>
      <w:pPr>
        <w:numPr>
          <w:ilvl w:val="0"/>
          <w:numId w:val="16"/>
        </w:numPr>
      </w:pPr>
      <w:r>
        <w:rPr/>
        <w:t xml:space="preserve">В кабинет Планирования семьи обратились молодые супруги. В браке состоят более 2-х лет, ожидаемая беременность не наступила. По этому поводу часто возникают ссоры, кто виноват. У супруги это второй брак. К врачу не обращались.</w:t>
      </w:r>
    </w:p>
    <w:p>
      <w:pPr>
        <w:numPr>
          <w:ilvl w:val="0"/>
          <w:numId w:val="16"/>
        </w:numPr>
      </w:pPr>
      <w:r>
        <w:rPr/>
        <w:t xml:space="preserve">Каковы действия социального работника? Составьте план работы.</w:t>
      </w:r>
    </w:p>
    <w:p>
      <w:pPr>
        <w:numPr>
          <w:ilvl w:val="0"/>
          <w:numId w:val="16"/>
        </w:numPr>
      </w:pPr>
      <w:r>
        <w:rPr/>
        <w:t xml:space="preserve">II. </w:t>
      </w:r>
      <w:r>
        <w:rPr>
          <w:i w:val="1"/>
          <w:iCs w:val="1"/>
        </w:rPr>
        <w:t xml:space="preserve">Первая помощь при неотложных состояниях</w:t>
      </w:r>
    </w:p>
    <w:p>
      <w:pPr>
        <w:numPr>
          <w:ilvl w:val="0"/>
          <w:numId w:val="16"/>
        </w:numPr>
      </w:pPr>
      <w:r>
        <w:rPr/>
        <w:t xml:space="preserve">Задача 1. Произвести оказание первой помощи пострадавшему с рваной раной в области правого плеча, боли умеренные, обильного кровотечения нет.</w:t>
      </w:r>
    </w:p>
    <w:p>
      <w:pPr>
        <w:numPr>
          <w:ilvl w:val="0"/>
          <w:numId w:val="16"/>
        </w:numPr>
      </w:pPr>
      <w:r>
        <w:rPr/>
        <w:t xml:space="preserve">Назовите мероприятия первой помощи.Наложите повязку.</w:t>
      </w:r>
    </w:p>
    <w:p>
      <w:pPr>
        <w:numPr>
          <w:ilvl w:val="0"/>
          <w:numId w:val="16"/>
        </w:numPr>
      </w:pPr>
      <w:r>
        <w:rPr/>
        <w:t xml:space="preserve">Задача № 2В результате наезда автомобиля, ребенок 5-ти лет получил тяжелую травму. При осмотре: резко бледен, дыхание отсутствует, пульс не определяется.</w:t>
      </w:r>
    </w:p>
    <w:p>
      <w:pPr>
        <w:numPr>
          <w:ilvl w:val="0"/>
          <w:numId w:val="16"/>
        </w:numPr>
      </w:pPr>
      <w:r>
        <w:rPr/>
        <w:t xml:space="preserve">Как называется такое состояние? Какая помощь должна оказываться пострадавшему?</w:t>
      </w:r>
    </w:p>
    <w:p>
      <w:pPr>
        <w:numPr>
          <w:ilvl w:val="0"/>
          <w:numId w:val="16"/>
        </w:numPr>
      </w:pPr>
      <w:r>
        <w:rPr/>
        <w:t xml:space="preserve">Особенности оказания сердечно - легочной реанимации ребенку 1, 10 лет</w:t>
      </w:r>
    </w:p>
    <w:p>
      <w:pPr>
        <w:numPr>
          <w:ilvl w:val="0"/>
          <w:numId w:val="16"/>
        </w:numPr>
      </w:pPr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III. </w:t>
      </w:r>
      <w:r>
        <w:rPr>
          <w:i w:val="1"/>
          <w:iCs w:val="1"/>
        </w:rPr>
        <w:t xml:space="preserve">Психические расстройства и расстройства поведения</w:t>
      </w:r>
    </w:p>
    <w:p>
      <w:pPr>
        <w:numPr>
          <w:ilvl w:val="0"/>
          <w:numId w:val="16"/>
        </w:numPr>
      </w:pPr>
      <w:r>
        <w:rPr/>
        <w:t xml:space="preserve">Задача 1.14-летний подросток ведет асоциальный образ жизни – не учится, не работает, злоупотребляет алкоголем, мешает соседям. Его мать также злоупотребляет алкоголем, не работает, воспитанием сына не занимается.</w:t>
      </w:r>
    </w:p>
    <w:p>
      <w:pPr>
        <w:numPr>
          <w:ilvl w:val="0"/>
          <w:numId w:val="16"/>
        </w:numPr>
      </w:pPr>
      <w:r>
        <w:rPr/>
        <w:t xml:space="preserve">Назовите основные проблемы семьи.2. Законодательная база, используемая специалистом социальной работы в данном случае для решения проблемы.3. Какие учреждения могут помочь в разрешении проблем?4. Какие специалисты должны быть задействованы?</w:t>
      </w:r>
    </w:p>
    <w:p>
      <w:pPr>
        <w:numPr>
          <w:ilvl w:val="0"/>
          <w:numId w:val="16"/>
        </w:numPr>
      </w:pPr>
      <w:r>
        <w:rPr/>
        <w:t xml:space="preserve">Задача 2. Двадцатисемилетний К. страдает наркотической зависимостью на протяжении пяти лет. Находится на иждивении родителей, проживающих в другом городе. Его подруга в растерянности – она не знает, куда обратиться за помощью.</w:t>
      </w:r>
    </w:p>
    <w:p>
      <w:pPr>
        <w:numPr>
          <w:ilvl w:val="0"/>
          <w:numId w:val="17"/>
        </w:numPr>
      </w:pPr>
      <w:r>
        <w:rPr/>
        <w:t xml:space="preserve">В какие учреждения можно обратиться? 2. Законодательная база, используемая специалистом социальной работы в данном случае для решения проблемы. 3. Какие специалисты будут задействованы в решении проблемы?</w:t>
      </w:r>
    </w:p>
    <w:p>
      <w:pPr>
        <w:numPr>
          <w:ilvl w:val="0"/>
          <w:numId w:val="18"/>
        </w:numPr>
      </w:pPr>
      <w:r>
        <w:rPr/>
        <w:t xml:space="preserve"> </w:t>
      </w:r>
    </w:p>
    <w:p/>
    <w:p>
      <w:pPr/>
      <w:r>
        <w:rPr/>
        <w:t xml:space="preserve">Кейс-задача</w:t>
      </w:r>
    </w:p>
    <w:p>
      <w:pPr>
        <w:numPr>
          <w:ilvl w:val="0"/>
          <w:numId w:val="19"/>
        </w:numPr>
      </w:pPr>
      <w:r>
        <w:rPr/>
        <w:t xml:space="preserve">Примеры ситуационных задач.</w:t>
      </w:r>
    </w:p>
    <w:p>
      <w:pPr>
        <w:numPr>
          <w:ilvl w:val="0"/>
          <w:numId w:val="19"/>
        </w:numPr>
      </w:pPr>
      <w:r>
        <w:rPr/>
        <w:t xml:space="preserve">I.</w:t>
      </w:r>
      <w:r>
        <w:rPr>
          <w:i w:val="1"/>
          <w:iCs w:val="1"/>
        </w:rPr>
        <w:t xml:space="preserve">Социально-медицинские аспекты планирования семьи</w:t>
      </w:r>
      <w:r>
        <w:rPr/>
        <w:t xml:space="preserve">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Задача 1.</w:t>
      </w:r>
    </w:p>
    <w:p>
      <w:pPr>
        <w:numPr>
          <w:ilvl w:val="0"/>
          <w:numId w:val="19"/>
        </w:numPr>
      </w:pPr>
      <w:r>
        <w:rPr/>
        <w:t xml:space="preserve">В кабинет Планирования семьи обратилась женщина, в семье которой дочь беременная (18 лет, незамужняя). В семье конфликтная ситуация, не исключена возможность искусственного прерывания беременности.</w:t>
      </w:r>
    </w:p>
    <w:p>
      <w:pPr>
        <w:numPr>
          <w:ilvl w:val="0"/>
          <w:numId w:val="19"/>
        </w:numPr>
      </w:pPr>
      <w:r>
        <w:rPr/>
        <w:t xml:space="preserve">Каковы действия социального работника? Составьте план работы.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Задача 2</w:t>
      </w:r>
    </w:p>
    <w:p>
      <w:pPr>
        <w:numPr>
          <w:ilvl w:val="0"/>
          <w:numId w:val="19"/>
        </w:numPr>
      </w:pPr>
      <w:r>
        <w:rPr/>
        <w:t xml:space="preserve">В кабинет Планирования семьи обратились молодые супруги. В браке состоят более 2-х лет, ожидаемая беременность не наступила. По этому поводу часто возникают ссоры, кто виноват. У супруги это второй брак. К врачу не обращались.</w:t>
      </w:r>
    </w:p>
    <w:p>
      <w:pPr>
        <w:numPr>
          <w:ilvl w:val="0"/>
          <w:numId w:val="19"/>
        </w:numPr>
      </w:pPr>
      <w:r>
        <w:rPr/>
        <w:t xml:space="preserve">Каковы действия социального работника? Составьте план работы.</w:t>
      </w:r>
    </w:p>
    <w:p>
      <w:pPr>
        <w:numPr>
          <w:ilvl w:val="0"/>
          <w:numId w:val="19"/>
        </w:numPr>
      </w:pPr>
      <w:r>
        <w:rPr/>
        <w:t xml:space="preserve">II. </w:t>
      </w:r>
      <w:r>
        <w:rPr>
          <w:i w:val="1"/>
          <w:iCs w:val="1"/>
        </w:rPr>
        <w:t xml:space="preserve">Первая помощь при неотложных состояниях</w:t>
      </w:r>
    </w:p>
    <w:p>
      <w:pPr>
        <w:numPr>
          <w:ilvl w:val="0"/>
          <w:numId w:val="19"/>
        </w:numPr>
      </w:pPr>
      <w:r>
        <w:rPr/>
        <w:t xml:space="preserve">Задача 1. Произвести оказание первой помощи пострадавшему с рваной раной в области правого плеча, боли умеренные, обильного кровотечения нет.</w:t>
      </w:r>
    </w:p>
    <w:p>
      <w:pPr>
        <w:numPr>
          <w:ilvl w:val="0"/>
          <w:numId w:val="19"/>
        </w:numPr>
      </w:pPr>
      <w:r>
        <w:rPr/>
        <w:t xml:space="preserve">Назовите мероприятия первой помощи.Наложите повязку.</w:t>
      </w:r>
    </w:p>
    <w:p>
      <w:pPr>
        <w:numPr>
          <w:ilvl w:val="0"/>
          <w:numId w:val="19"/>
        </w:numPr>
      </w:pPr>
      <w:r>
        <w:rPr/>
        <w:t xml:space="preserve">Задача № 2В результате наезда автомобиля, ребенок 5-ти лет получил тяжелую травму. При осмотре: резко бледен, дыхание отсутствует, пульс не определяется.</w:t>
      </w:r>
    </w:p>
    <w:p>
      <w:pPr>
        <w:numPr>
          <w:ilvl w:val="0"/>
          <w:numId w:val="19"/>
        </w:numPr>
      </w:pPr>
      <w:r>
        <w:rPr/>
        <w:t xml:space="preserve">Как называется такое состояние? Какая помощь должна оказываться пострадавшему?</w:t>
      </w:r>
    </w:p>
    <w:p>
      <w:pPr>
        <w:numPr>
          <w:ilvl w:val="0"/>
          <w:numId w:val="19"/>
        </w:numPr>
      </w:pPr>
      <w:r>
        <w:rPr/>
        <w:t xml:space="preserve">Особенности оказания сердечно - легочной реанимации ребенку 1, 10 лет</w:t>
      </w:r>
    </w:p>
    <w:p>
      <w:pPr>
        <w:numPr>
          <w:ilvl w:val="0"/>
          <w:numId w:val="19"/>
        </w:numPr>
      </w:pPr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III. </w:t>
      </w:r>
      <w:r>
        <w:rPr>
          <w:i w:val="1"/>
          <w:iCs w:val="1"/>
        </w:rPr>
        <w:t xml:space="preserve">Психические расстройства и расстройства поведения</w:t>
      </w:r>
    </w:p>
    <w:p>
      <w:pPr>
        <w:numPr>
          <w:ilvl w:val="0"/>
          <w:numId w:val="19"/>
        </w:numPr>
      </w:pPr>
      <w:r>
        <w:rPr/>
        <w:t xml:space="preserve">Задача 1.14-летний подросток ведет асоциальный образ жизни – не учится, не работает, злоупотребляет алкоголем, мешает соседям. Его мать также злоупотребляет алкоголем, не работает, воспитанием сына не занимается.</w:t>
      </w:r>
    </w:p>
    <w:p>
      <w:pPr>
        <w:numPr>
          <w:ilvl w:val="0"/>
          <w:numId w:val="19"/>
        </w:numPr>
      </w:pPr>
      <w:r>
        <w:rPr/>
        <w:t xml:space="preserve">Назовите основные проблемы семьи.2. Законодательная база, используемая специалистом социальной работы в данном случае для решения проблемы.3. Какие учреждения могут помочь в разрешении проблем?4. Какие специалисты должны быть задействованы?</w:t>
      </w:r>
    </w:p>
    <w:p>
      <w:pPr>
        <w:numPr>
          <w:ilvl w:val="0"/>
          <w:numId w:val="19"/>
        </w:numPr>
      </w:pPr>
      <w:r>
        <w:rPr/>
        <w:t xml:space="preserve">Задача 2. Двадцатисемилетний К. страдает наркотической зависимостью на протяжении пяти лет. Находится на иждивении родителей, проживающих в другом городе. Его подруга в растерянности – она не знает, куда обратиться за помощью.</w:t>
      </w:r>
    </w:p>
    <w:p>
      <w:pPr>
        <w:numPr>
          <w:ilvl w:val="0"/>
          <w:numId w:val="20"/>
        </w:numPr>
      </w:pPr>
      <w:r>
        <w:rPr/>
        <w:t xml:space="preserve">В какие учреждения можно обратиться? 2. Законодательная база, используемая специалистом социальной работы в данном случае для решения проблемы. 3. Какие специалисты будут задействованы в решении проблемы?</w:t>
      </w:r>
    </w:p>
    <w:p>
      <w:pPr>
        <w:numPr>
          <w:ilvl w:val="0"/>
          <w:numId w:val="21"/>
        </w:numPr>
      </w:pPr>
      <w:r>
        <w:rPr/>
        <w:t xml:space="preserve"> </w:t>
      </w:r>
    </w:p>
    <w:p/>
    <w:p>
      <w:pPr/>
      <w:r>
        <w:rPr/>
        <w:t xml:space="preserve">Эссе</w:t>
      </w:r>
    </w:p>
    <w:p>
      <w:pPr>
        <w:numPr>
          <w:ilvl w:val="0"/>
          <w:numId w:val="22"/>
        </w:numPr>
      </w:pPr>
      <w:r>
        <w:rPr/>
        <w:t xml:space="preserve">Какие заболевания могут возникнуть у курящего человека?</w:t>
      </w:r>
    </w:p>
    <w:p>
      <w:pPr>
        <w:numPr>
          <w:ilvl w:val="0"/>
          <w:numId w:val="22"/>
        </w:numPr>
      </w:pPr>
      <w:r>
        <w:rPr/>
        <w:t xml:space="preserve">Какие осложнения при заболеваниях сердечно-сосудистой системы могут возникнуть у курящего человека и могут привести к инвалидности?</w:t>
      </w:r>
    </w:p>
    <w:p>
      <w:pPr>
        <w:numPr>
          <w:ilvl w:val="0"/>
          <w:numId w:val="22"/>
        </w:numPr>
      </w:pPr>
      <w:r>
        <w:rPr/>
        <w:t xml:space="preserve">Куда может обратиться курящий человек за помощью в отказе от курения?</w:t>
      </w:r>
    </w:p>
    <w:p>
      <w:pPr>
        <w:numPr>
          <w:ilvl w:val="0"/>
          <w:numId w:val="22"/>
        </w:numPr>
      </w:pPr>
      <w:r>
        <w:rPr/>
        <w:t xml:space="preserve">Анализируя последствия при табакокурении, возможно ли сделать вывод – почему не надо курить.</w:t>
      </w:r>
    </w:p>
    <w:p>
      <w:pPr>
        <w:numPr>
          <w:ilvl w:val="0"/>
          <w:numId w:val="22"/>
        </w:numPr>
      </w:pPr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23"/>
        </w:numPr>
      </w:pPr>
      <w:r>
        <w:rPr/>
        <w:t xml:space="preserve">Предусмотренные учебным планом домашние задания должны быть выполнены согласно календарному плану занятий</w:t>
      </w:r>
    </w:p>
    <w:p>
      <w:pPr>
        <w:numPr>
          <w:ilvl w:val="1"/>
          <w:numId w:val="23"/>
        </w:numPr>
      </w:pPr>
      <w:r>
        <w:rPr/>
        <w:t xml:space="preserve">Для освоения курса «Основы социальной медицины»</w:t>
      </w:r>
    </w:p>
    <w:p>
      <w:pPr>
        <w:numPr>
          <w:ilvl w:val="1"/>
          <w:numId w:val="23"/>
        </w:numPr>
      </w:pPr>
      <w:r>
        <w:rPr/>
        <w:t xml:space="preserve">Работа с литературными источниками.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Первый этап деятельности студента</w:t>
      </w:r>
      <w:r>
        <w:rPr/>
        <w:t xml:space="preserve">: поиск источников информации по изучаемой теме. Основные источники: книги, методические пособия и разработки, веб-страницы в Интернете, нормативные документы, лекции. Поиск лучше начать со справочно-библиографического отдела и систематического каталога библиотеки.</w:t>
      </w:r>
    </w:p>
    <w:p>
      <w:pPr>
        <w:numPr>
          <w:ilvl w:val="1"/>
          <w:numId w:val="23"/>
        </w:numPr>
      </w:pPr>
      <w:r>
        <w:rPr/>
        <w:t xml:space="preserve">При знакомстве с литературой в начале необходимо прочесть аннотацию, оглавление, заключение и список литературы.При первоначальном знакомстве с книгой сначала внимательно прочесть аннотацию, оглавление, введение, заключение, список литературы.Количество используемых источников характеризует объем проделанной обучающимся работы, поэтому служит важным критерием для ее оценки. Важнейшей задачей при работе с литературными источниками нужно обратить внимание на изучение основных понятий, научных и практических проблем изучаемой темы, разных точек зрения на нее, основных теоретических и эмпирических подходов к ее исследованию.</w:t>
      </w:r>
    </w:p>
    <w:p>
      <w:pPr>
        <w:numPr>
          <w:ilvl w:val="1"/>
          <w:numId w:val="23"/>
        </w:numPr>
      </w:pPr>
      <w:r>
        <w:rPr/>
        <w:t xml:space="preserve">Прежде чем делать выписки или конспектировать источник, необходимо зафиксировать точное библиографическое его описание. Это потребуется вам при оформлении списка литературы. Выписки и конспекты работ целесообразно делать на отдельных листах, так как это создаст определенные удобства в классификации материалов на завершающем этапе при написании текста работы, позволит быстрее классифицировать источники по содержанию информации.</w:t>
      </w:r>
    </w:p>
    <w:p>
      <w:pPr>
        <w:numPr>
          <w:ilvl w:val="1"/>
          <w:numId w:val="23"/>
        </w:numPr>
      </w:pPr>
      <w:r>
        <w:rPr/>
        <w:t xml:space="preserve">Конспектирование</w:t>
      </w:r>
    </w:p>
    <w:p>
      <w:pPr>
        <w:numPr>
          <w:ilvl w:val="1"/>
          <w:numId w:val="23"/>
        </w:numPr>
      </w:pPr>
      <w:r>
        <w:rPr/>
        <w:t xml:space="preserve">Конспектирование, представляет собой систематизированную, логически связную</w:t>
      </w:r>
    </w:p>
    <w:p>
      <w:pPr>
        <w:numPr>
          <w:ilvl w:val="1"/>
          <w:numId w:val="23"/>
        </w:numPr>
      </w:pPr>
      <w:r>
        <w:rPr/>
        <w:t xml:space="preserve">форму записи, включающую выписки, тезисы, дополненные мыслями и комментариями студента. В конспект могут войти также отдельные части текста, цитируемые дословно, факты, примеры, цифры, схемы. Конспект может быть текстуальным и свободным. В текстуальных конспектах доминируют цитаты автора, выписываются выводы, дающие яркую и меткую формулировку того или иного положения. Свободные же конспекты составляются в виде систематизированной записи положений изучаемой проблемы словами конспектирующего.</w:t>
      </w:r>
    </w:p>
    <w:p>
      <w:pPr>
        <w:numPr>
          <w:ilvl w:val="1"/>
          <w:numId w:val="23"/>
        </w:numPr>
      </w:pPr>
      <w:r>
        <w:rPr/>
        <w:t xml:space="preserve">Домашние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24"/>
        </w:numPr>
      </w:pPr>
      <w:r>
        <w:rPr/>
        <w:t xml:space="preserve">. Рекомендации по формированию содержания теоретического материала по темам.</w:t>
      </w:r>
    </w:p>
    <w:p>
      <w:pPr>
        <w:numPr>
          <w:ilvl w:val="0"/>
          <w:numId w:val="24"/>
        </w:numPr>
      </w:pPr>
      <w:r>
        <w:rPr/>
        <w:t xml:space="preserve">Теоретическое содержание дисциплины состоит в рассмотрении основных положений и теоретических вопросов по основам социальной медицины.</w:t>
      </w:r>
    </w:p>
    <w:p>
      <w:pPr>
        <w:numPr>
          <w:ilvl w:val="0"/>
          <w:numId w:val="24"/>
        </w:numPr>
      </w:pPr>
      <w:r>
        <w:rPr/>
        <w:t xml:space="preserve">Содержание лекционных занятий конкретизировано в соответствии с элементами теоретического, практического изучения и применения объектов, образующих предмет изучения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5"/>
        </w:numPr>
      </w:pPr>
      <w:r>
        <w:rPr/>
        <w:t xml:space="preserve">1. </w:t>
      </w:r>
      <w:r>
        <w:rPr>
          <w:i w:val="1"/>
          <w:iCs w:val="1"/>
        </w:rPr>
        <w:t xml:space="preserve">Основная литература</w:t>
      </w:r>
      <w:r>
        <w:rPr/>
        <w:t xml:space="preserve">:</w:t>
      </w:r>
    </w:p>
    <w:p>
      <w:pPr>
        <w:numPr>
          <w:ilvl w:val="0"/>
          <w:numId w:val="25"/>
        </w:numPr>
      </w:pPr>
      <w:r>
        <w:rPr/>
        <w:t xml:space="preserve">Кувшинов Ю.А. Основы медицинских знаний и здорового образа жизни / Ю.А.Кувшинов. – Кемерово: КемГУКИ, 2013. – 183 с. – Режим доступа: по подписке. – URL: </w:t>
      </w:r>
      <w:hyperlink r:id="rId7" w:history="1">
        <w:r>
          <w:rPr/>
          <w:t xml:space="preserve">http://biblioclub.ru/index.php?page=book&amp;id=275372</w:t>
        </w:r>
      </w:hyperlink>
    </w:p>
    <w:p>
      <w:pPr>
        <w:numPr>
          <w:ilvl w:val="0"/>
          <w:numId w:val="25"/>
        </w:numPr>
      </w:pPr>
      <w:r>
        <w:rPr/>
        <w:t xml:space="preserve">Хисматуллина З.Н. Основы социальной медицины / З.Н.Хисматуллина. – Казань: КГТУ, 2011. – 152 с. : ил., табл. – Режим доступа: по подписке. – URL: </w:t>
      </w:r>
      <w:hyperlink r:id="rId8" w:history="1">
        <w:r>
          <w:rPr/>
          <w:t xml:space="preserve">http://biblioclub.ru/index.php?page=book&amp;id=258807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6"/>
        </w:numPr>
      </w:pPr>
      <w:r>
        <w:rPr/>
        <w:t xml:space="preserve">Хисматуллина, З.Н. Социальная геронтология / З.Н.Хисматуллина ; Министерство образования и науки Российской Федерации, Государственное образовательное учреждение высшего профессионального образования «Казанский государственный технологический университет». – Казань: КГТУ, 2011. – 137 с. : ил., табл. – Режим доступа: по подписке. – URL: </w:t>
      </w:r>
      <w:hyperlink r:id="rId9" w:history="1">
        <w:r>
          <w:rPr/>
          <w:t xml:space="preserve">http://biblioclub.ru/index.php?page=book&amp;id=258809</w:t>
        </w:r>
      </w:hyperlink>
    </w:p>
    <w:p>
      <w:pPr>
        <w:numPr>
          <w:ilvl w:val="0"/>
          <w:numId w:val="26"/>
        </w:numPr>
      </w:pPr>
      <w:r>
        <w:rPr/>
        <w:t xml:space="preserve">Чуприна Е.В. Здоровый образ жизни как один из аспектов безопасности жизнедеятельности / Е.В.Чуприна, М.Н. Закирова. – Самара: Самарский государственный архитектурно-строительный университет, 2013. – 216 с. – Режим доступа: по подписке. – URL: </w:t>
      </w:r>
      <w:hyperlink r:id="rId10" w:history="1">
        <w:r>
          <w:rPr/>
          <w:t xml:space="preserve">http://biblioclub.ru/index.php?page=book&amp;id=256099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27"/>
        </w:numPr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28"/>
        </w:numPr>
      </w:pPr>
      <w:r>
        <w:rPr>
          <w:i w:val="1"/>
          <w:iCs w:val="1"/>
        </w:rPr>
        <w:t xml:space="preserve">б) интернет-ресурсы</w:t>
      </w:r>
    </w:p>
    <w:p>
      <w:pPr>
        <w:numPr>
          <w:ilvl w:val="0"/>
          <w:numId w:val="28"/>
        </w:numPr>
      </w:pPr>
      <w:r>
        <w:rPr/>
        <w:t xml:space="preserve">Консультант плюс: правовые системы // [Электронный ресурс]: – URL: </w:t>
      </w:r>
      <w:hyperlink r:id="rId11" w:history="1">
        <w:r>
          <w:rPr/>
          <w:t xml:space="preserve">http://www.consultant.ru/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6F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E5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47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4F1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3B8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A25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7A7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B8DAA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338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CA3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72B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B825C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244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7783D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FEB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3F7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5E1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5156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0EB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6CF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1401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0AD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E31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9A7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4E2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334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0E1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0C80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B8573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75372" TargetMode="External"/><Relationship Id="rId8" Type="http://schemas.openxmlformats.org/officeDocument/2006/relationships/hyperlink" Target="http://biblioclub.ru/index.php?page=book&amp;id=258807" TargetMode="External"/><Relationship Id="rId9" Type="http://schemas.openxmlformats.org/officeDocument/2006/relationships/hyperlink" Target="http://biblioclub.ru/index.php?page=book&amp;id=258809" TargetMode="External"/><Relationship Id="rId10" Type="http://schemas.openxmlformats.org/officeDocument/2006/relationships/hyperlink" Target="http://biblioclub.ru/index.php?page=book&amp;id=256099" TargetMode="External"/><Relationship Id="rId11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2026-04-21T04:00:36+03:00</dcterms:created>
  <dcterms:modified xsi:type="dcterms:W3CDTF">2026-04-21T04:00:36+03:00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