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ГЕОИНФОРМАЦИОННЫЕ СИСТЕМЫ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Соколов Антон Павлович, заведующий кафедрой, кафедра транспортных и технологических машин и оборудования, доктор технических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контроля качества производства строительных работ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Контроль качества дорожных работ (О), Дорожные условия и безопасность движения (О), Производственная технологическая практика (О), Инженерно-геодезические работы при изыскании и проектировании автомобильных дорог (НО), Подготовка к процедуре защиты и защита ВКР (И), Геоинформационные системы (О), Строительство автомобильных дорог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Умеет оперативно контролировать отдельные строительные процессы и (или) производственные операции.</w:t>
            </w:r>
          </w:p>
          <w:p/>
          <w:p>
            <w:pPr/>
            <w:r>
              <w:rPr/>
              <w:t xml:space="preserve">ПК-4.2. Умеет контролировать соответствия положений элементов, конструкций и частей объекта строительства требованиям нормативной технической и проектной документации.</w:t>
            </w:r>
          </w:p>
          <w:p/>
          <w:p>
            <w:pPr/>
            <w:r>
              <w:rPr/>
              <w:t xml:space="preserve">ПК-4.3. Умеет осуществлять текущий контроль качества выполнения строительных работ.</w:t>
            </w:r>
          </w:p>
          <w:p/>
          <w:p>
            <w:pPr/>
            <w:r>
              <w:rPr/>
              <w:t xml:space="preserve">ПК-4.4. Умеет выявлять причину отклонений результатов строительных работ от требований нормативной, технологической и проектной документации и разработка, планирование и контроль выполнения мер, направленных на их предупреждение и устранение.</w:t>
            </w:r>
          </w:p>
          <w:p/>
          <w:p>
            <w:pPr/>
            <w:r>
              <w:rPr/>
              <w:t xml:space="preserve">ПК-4.5. Умеет осуществлять приемочный контроль законченных видов и этапов строительных работ (элементов, конструкций и частей сооружения).</w:t>
            </w:r>
          </w:p>
          <w:p/>
          <w:p>
            <w:pPr/>
            <w:r>
              <w:rPr/>
              <w:t xml:space="preserve">ПК-4.6. Знает требования нормативной технической и проектной документации к составу и качеству производства строительных работ, к составу и содержанию операционного контроля строительных процессов и производственных операций при производстве работ.</w:t>
            </w:r>
          </w:p>
          <w:p/>
          <w:p>
            <w:pPr/>
            <w:r>
              <w:rPr/>
              <w:t xml:space="preserve">ПК-4.7. Знает схемы операционного контроля качества строительных работ.</w:t>
            </w:r>
          </w:p>
          <w:p/>
          <w:p>
            <w:pPr/>
            <w:r>
              <w:rPr/>
              <w:t xml:space="preserve">ПК-4.8. Знает методы и средства инструментального контроля качества результатов строительных работ.</w:t>
            </w:r>
          </w:p>
          <w:p/>
          <w:p>
            <w:pPr/>
            <w:r>
              <w:rPr/>
              <w:t xml:space="preserve">ПК-4.9. Знает правила документирования результатов контроля качества строительства, предусмотренные действующими нормативами по приемке строительных работ.</w:t>
            </w:r>
          </w:p>
          <w:p/>
          <w:p>
            <w:pPr/>
            <w:r>
              <w:rPr/>
              <w:t xml:space="preserve">ПК-4.10. Знает методы, средства обнаружения и оперативного устранения недоделок и дефектов результатов строительных работ.</w:t>
            </w:r>
          </w:p>
          <w:p/>
          <w:p>
            <w:pPr/>
            <w:r>
              <w:rPr/>
              <w:t xml:space="preserve">ПК-4.11. Способен осуществлять контроль соблюдения технологических режимов, установленных технологическими картами и регламентами.</w:t>
            </w:r>
          </w:p>
          <w:p/>
          <w:p>
            <w:pPr/>
            <w:r>
              <w:rPr/>
              <w:t xml:space="preserve">ПК-4.12. Способен осуществлять сравнительный анализ соответствия данных операционного контроля отдельных строительных процессов и (или) производственных операций требованиям технологических карт и регламентов.</w:t>
            </w:r>
          </w:p>
          <w:p/>
          <w:p>
            <w:pPr/>
            <w:r>
              <w:rPr/>
              <w:t xml:space="preserve">ПК-4.13. Способен осуществлять визуальный и инструментальный контроль качества результатов строительных работ.</w:t>
            </w:r>
          </w:p>
          <w:p/>
          <w:p>
            <w:pPr/>
            <w:r>
              <w:rPr/>
              <w:t xml:space="preserve">ПК-4.14. С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Геоинформационные системы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Геодезия, Информатика, Введение в профессиональную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понятие о ГИС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информации в ГИС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Научно-технические предпосылки развития ГИС. Определение ГИС. Классификация ГИС.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Области применения. Аппаратное обеспечение ГИС. Классификация ПО ГИС.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Источники информации и их виды. Дистанционное зондирование. Физические принципы получения ДДЗ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Спутниковые навигационные системы (GPS, GALILEO, ГЛОНАС). Географическая привязка изображений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Координатные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Растровая модель электронной карты.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Векторная модель электронной карты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Семантическая информация в ГИС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Геометрическое трансформирование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Улучшение растровых изображений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растра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картой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со слоями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тематических карт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и редактирование карты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Регистрация растрового изображения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Отчета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материал по теме - Общее понятие о ГИС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материал по теме - Организация информации в ГИС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материал по теме - Подготовка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материала курса являются лекции, читаемые с использованием презентации, в классах, оборудованных мультимедийным оборудованием. В соответствии с требованиями ФГ'ОС ВО по направлению подготовки «Строительство»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лабораторные занятия. Лабораторные занятия проходят по мере изучения студентами теоретического материала. Отчеты по лабораторной работе и выполненным заданиям сдаются преподавателю индивидуально по окончании выполнения с ответами на вопросы. Для проведения лабораторного практикума по дисциплине «Географические информационные системы» имеется лаборатория, оснащенные необходимым оборудованием и компьютерами, мультимедийное оборудование для демонстрации учебных материалов.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лабораторная работа; лабораторная работа; лабораторная работа; лабораторная работа; лабораторная работа;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Лабораторная работа 1 </w:t>
            </w:r>
            <w:r>
              <w:rPr>
                <w:b w:val="1"/>
                <w:bCs w:val="1"/>
              </w:rPr>
              <w:t xml:space="preserve">«Основы работы с картой»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1.1. Работа с таблицами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1.2. Использование рабочих наборов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1.3. Получение информации.</w:t>
            </w:r>
          </w:p>
        </w:tc>
      </w:tr>
    </w:tbl>
    <w:p>
      <w:pPr/>
    </w:p>
    <w:p/>
    <w:p>
      <w:pPr/>
      <w:r>
        <w:rPr/>
        <w:t xml:space="preserve">Лабораторная работа</w:t>
      </w:r>
    </w:p>
    <w:p>
      <w:pPr/>
      <w:r>
        <w:rPr/>
        <w:t xml:space="preserve">Лабораторная работа 2 «Работа со слоями» 2.1. Оформление слоев 2.2. Изменение порядка слоев на карте 2.3. Масштабный эффект при показе слоев 2.4. Подписывание слоев. Контрольное задание к лабораторной работе</w:t>
      </w:r>
    </w:p>
    <w:p/>
    <w:p>
      <w:pPr/>
      <w:r>
        <w:rPr/>
        <w:t xml:space="preserve">Лабораторная работа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Лабораторная работа 3 «</w:t>
            </w:r>
            <w:r>
              <w:rPr>
                <w:b w:val="1"/>
                <w:bCs w:val="1"/>
              </w:rPr>
              <w:t xml:space="preserve">Выбор»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3.1. Использование инструмента «Выбор»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3.2. Использование инструмента «Выбор-в-круге»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3.3. Использование инструмента «Выбор-в-области»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3.4. Использование инструмента «Выбор-в-рамке»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3.5. Выбор по запросу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Контрольное задание к лабораторной работе </w:t>
            </w:r>
          </w:p>
        </w:tc>
      </w:tr>
    </w:tbl>
    <w:p/>
    <w:p>
      <w:pPr/>
      <w:r>
        <w:rPr/>
        <w:t xml:space="preserve">Лабораторная работаЛабораторная работа 4 «Использование тематических карт для анализа данных» 4.1. Создание картограммы методом диапазонов4.2. Создание тематической карты методом плотности точек4.3. Создание тематической карты методом отдельных значений4.4. Создание тематической карты методом круговых диаграммКонтрольное задание к лабораторной работе</w:t>
      </w:r>
    </w:p>
    <w:p/>
    <w:p>
      <w:pPr/>
      <w:r>
        <w:rPr/>
        <w:t xml:space="preserve">Лабораторная работа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Лабораторная работа 5 «</w:t>
            </w:r>
            <w:r>
              <w:rPr>
                <w:b w:val="1"/>
                <w:bCs w:val="1"/>
              </w:rPr>
              <w:t xml:space="preserve">Создание и редактирование карты»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5.1. Нанесение временных объектов на существующую карту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5.2. Создание нового слоя карты и нанесение на него объектов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5.3. Редактирование слоя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5.4. Автоматическая трассировка.</w:t>
            </w:r>
          </w:p>
        </w:tc>
      </w:tr>
    </w:tbl>
    <w:p/>
    <w:p>
      <w:pPr/>
      <w:r>
        <w:rPr/>
        <w:t xml:space="preserve">Лабораторная работа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Лабораторная работа 6 «Регистрация растрового изображения</w:t>
            </w:r>
            <w:r>
              <w:rPr>
                <w:b w:val="1"/>
                <w:bCs w:val="1"/>
              </w:rPr>
              <w:t xml:space="preserve">»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6.1. Просмотр незарегистрированного растрового изображения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6.2. Этапы регистрации изображения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6.3. Регистрация растрового изображения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6.4. Вопросы</w:t>
            </w:r>
          </w:p>
        </w:tc>
      </w:tr>
    </w:tbl>
    <w:p/>
    <w:p>
      <w:pPr/>
      <w:r>
        <w:rPr/>
        <w:t xml:space="preserve">Лабораторная работа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Лабораторная работа 7 «Формирование Отчета</w:t>
            </w:r>
            <w:r>
              <w:rPr>
                <w:b w:val="1"/>
                <w:bCs w:val="1"/>
              </w:rPr>
              <w:t xml:space="preserve">»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6.1. Создание Отчета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6.2. Размещение рамок на макете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6.3. Добавление текста в Отчет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6.4. Добавление масштабной линейки в Отчет</w:t>
            </w:r>
          </w:p>
        </w:tc>
      </w:tr>
    </w:tbl>
    <w:p/>
    <w:p>
      <w:pPr/>
      <w:r>
        <w:rPr/>
        <w:t xml:space="preserve">Тест</w:t>
      </w:r>
    </w:p>
    <w:p>
      <w:pPr/>
      <w:r>
        <w:rPr/>
        <w:t xml:space="preserve">Зачетный тест размещен в разделе «Тесты» электронного учебно-методического комплекса дисциплины «Географические информационные системы» на сервере дистанционного обучения ПетрГУ (https://moodle2.petrsu.ru) с авторизированным доступом по логину и паролю из ИАИС.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преподавании дисциплины используются следующие виды учебной работы: лекции, консультации, лабораторные занятия, отчеты по лабораторным работам.</w:t>
      </w:r>
    </w:p>
    <w:p>
      <w:pPr/>
      <w:r>
        <w:rPr/>
        <w:t xml:space="preserve">Самостоятельная работа студентов над теорети­ческим курсом осуществляется в рамках разработанного дистанционного курса «Географические информационные системы», размещенного на сайте ПетрГУ https://moodle2.petrsu.ru/course/view.php?id=478. </w:t>
      </w:r>
    </w:p>
    <w:p>
      <w:pPr/>
      <w:r>
        <w:rPr/>
        <w:t xml:space="preserve">Кроме того, в самостоятельную работу студентов входит подготовка к лабора­торным занятиям, защит лабораторных работ, работа в компьютерном классе (по предварительной записи). При выпол­нении самостоятельной работы студенты используют источники, приведенные в списке рекомендуемой литературы и Интернет - источники.</w:t>
      </w:r>
    </w:p>
    <w:p>
      <w:pPr/>
      <w:r>
        <w:rPr/>
        <w:t xml:space="preserve">Текущий контроль проводится на лабораторных занятиях. Его цель-проверка усвоения студентами изучаемой дисциплины и результатов их самостоятельной работы. Формы те­кущего контроля: индивидуальная беседа по результатам выполнения ла­бораторных работ. Выполнение студентом каждого самостоятельного задания отмечается в журнале учета работы по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лекциях используется презентации. Презентация используется на всех без исключения лекциях. Для ее использования требуется к мультимедиапроектор и компьютер (ноутбук). Желательно иметь указку. В течение семестра на каждой лекции проводится контроль посещаемости.</w:t>
      </w:r>
    </w:p>
    <w:p>
      <w:pPr/>
      <w:r>
        <w:rPr/>
        <w:t xml:space="preserve">В качестве учебного материала используются данные дистанционного зондирования со спутников SPOT, LandSat, IKONOS. По теме «Географическая привязка изображений и спутниковые навигационные системы» используется действующая система GPS для демонстрации режимов работы (определение координат и навигационный режим). </w:t>
      </w:r>
    </w:p>
    <w:p>
      <w:pPr/>
      <w:r>
        <w:rPr/>
        <w:t xml:space="preserve">Лабораторный практикум по курсу «Географические информационные системы» предназначен для закрепления полученных теоретических знаний и приобретения практических навыков в работе с картографическими материалами  Петрозаводского университета и некоторыми другими. Лабораторный практикум проводится с использованием ПЭВМ в среде пакета программ MapInfo.</w:t>
      </w:r>
    </w:p>
    <w:p>
      <w:pPr/>
      <w:r>
        <w:rPr/>
        <w:t xml:space="preserve">Лабораторные работы выполняются студентами самостоятельно. При этом используются методические указания к лабораторному практикуму «Географические информационные системы», изданные в ПетрГУ. Лабораторные работы состоят из двух частей. В первой части работы студенты изучают новый материал, изложенный в методических указаниях. Вторая часть работ направлена на закрепление полученных новых знаний и навыков. В этой части студенты самостоятельно выполняют контрольные задания и отвечают на вопросы приведенные на этом сайте.</w:t>
      </w:r>
    </w:p>
    <w:p>
      <w:pPr/>
      <w:r>
        <w:rPr/>
        <w:t xml:space="preserve"> Зачет проводится на зачетной неделе в соответствии с положением об зачетах и экзаменах в Петрозаводском государственном университете.</w:t>
      </w:r>
    </w:p>
    <w:p>
      <w:pPr/>
      <w:r>
        <w:rPr/>
        <w:t xml:space="preserve"> При оценке работы студента учитываются результаты промежуточного контроля и количество неоправданных пропусков лекционных занятий. Каждый из факторов оказывает свое влияние на финальную оценку.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Герасимов Ю.Ю., Кильпеляйнен С.А., Соколов А.П. Географические информационные системы: Лабораторный практикум.: Методические указания. - Петрозаводск: Изд-во ПетрГУ, 2011. - 84 с.</w:t>
      </w:r>
    </w:p>
    <w:p>
      <w:pPr>
        <w:numPr>
          <w:ilvl w:val="0"/>
          <w:numId w:val="1"/>
        </w:numPr>
      </w:pPr>
      <w:r>
        <w:rPr/>
        <w:t xml:space="preserve">Рыклов В.П. Картография и ГИС: Учебное пособие для вузов. - М.: Академический проспект; Киров: Константа, 2011. – 214 с. – (Gaudeamus).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MapInfo professional: [Руководство пользователя]. Troy New York: MapInfo Corporation, 2000. 774 с.</w:t>
      </w:r>
    </w:p>
    <w:p>
      <w:pPr>
        <w:numPr>
          <w:ilvl w:val="0"/>
          <w:numId w:val="2"/>
        </w:numPr>
      </w:pPr>
      <w:r>
        <w:rPr/>
        <w:t xml:space="preserve">MapInfo professional: [Справочник]. Troy New York: MapInfo Corporation, 2000. 590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MapInfo Professional® 17.0</w:t>
      </w:r>
    </w:p>
    <w:p>
      <w:pPr>
        <w:numPr>
          <w:ilvl w:val="0"/>
          <w:numId w:val="3"/>
        </w:numPr>
      </w:pPr>
      <w:r>
        <w:rPr/>
        <w:t xml:space="preserve">Офисный пакет - Microsoft Office (Word, Excel, PowerPoint), R7-office.</w:t>
      </w:r>
    </w:p>
    <w:p>
      <w:pPr>
        <w:numPr>
          <w:ilvl w:val="0"/>
          <w:numId w:val="3"/>
        </w:numPr>
      </w:pPr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Дистанционный курс "Географические информационные системы" на сайте  дистанционных курсов ПетрГУ - </w:t>
      </w:r>
      <w:hyperlink r:id="rId7" w:history="1">
        <w:r>
          <w:rPr/>
          <w:t xml:space="preserve">https://moodle2.petrsu.ru/course/view.php?id=478 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Лабораторные работы проходят в специализированном дисплейном классе, оснащенном программным обеспечением MapInfo Professional® 17.0 - ауд. 212 (УК 10, пр. Ленина, 29).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F6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23B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40C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8379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2026-04-21T06:03:18+03:00</dcterms:created>
  <dcterms:modified xsi:type="dcterms:W3CDTF">2026-04-21T06:03:18+03:00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