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ТЕХНИЧЕСКАЯ ЭКСПЛУАТАЦИЯ ЗДАНИЙ И СООРУЖЕНИЙ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Симонова Анастасия Алексеевна, старший преподаватель, кафедра технологии и организации строительства.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ОПК-10 наряду с дисциплинами: Производственная технологическая практика (НО), Техническая эксплуатация зданий и сооружений (О), Подготовка к процедуре защиты и защита ВКР (И), Преддипломная проектная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Составление перечня выполнения работ производственным подразделением по технической эксплуатации, техническому обслуживанию и ремонту профильного объекта профессиональной деятельности;</w:t>
            </w:r>
          </w:p>
          <w:p/>
          <w:p>
            <w:pPr/>
            <w:r>
              <w:rPr/>
              <w:t xml:space="preserve">ОПК-10.2. Составление перечня мероприятий по контролю технического состояния и режимов работы профильного объекта профессиональной деятельности;</w:t>
            </w:r>
          </w:p>
          <w:p/>
          <w:p>
            <w:pPr/>
            <w:r>
              <w:rPr/>
              <w:t xml:space="preserve">ОПК-10.3. Оценка результатов выполнения ремонтных работ на профильном объекте профессиональной деятельности;</w:t>
            </w:r>
          </w:p>
          <w:p/>
          <w:p>
            <w:pPr/>
            <w:r>
              <w:rPr/>
              <w:t xml:space="preserve">ОПК-10.4. Оценка технического состояния профильного объекта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Техническая эксплуатация зданий и сооружений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обследования выделенного объекта на территории ПетрГУ с последующим написанием технического заключения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обследования выделенного объекта на территории ПетрГУ с последующим написанием технического заключения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обследования выделенного объекта на территории ПетрГУ с последующим написанием технического заключения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обследования выделенного объекта на территории ПетрГУ с последующим написанием технического заключения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 предусмотрены применение образовательной технологии разбор конкретных ситуаций.</w:t>
      </w:r>
    </w:p>
    <w:p>
      <w:pPr/>
      <w:r>
        <w:rPr/>
        <w:t xml:space="preserve">Метод case-study или метод конкретных ситуаций - метод активного проблемно-ситуационного анализа, основанный на обучении путем решения конкретных задач – ситуаций (решение кейсов).</w:t>
      </w:r>
    </w:p>
    <w:p>
      <w:pPr/>
      <w:r>
        <w:rPr/>
        <w:t xml:space="preserve">Метод относится к неигровым имитационным активным методам обучения.</w:t>
      </w:r>
    </w:p>
    <w:p>
      <w:pPr/>
      <w:r>
        <w:rPr/>
        <w:t xml:space="preserve"> </w:t>
      </w:r>
    </w:p>
    <w:p>
      <w:pPr/>
      <w:r>
        <w:rPr/>
        <w:t xml:space="preserve">Непосредственная цель метода – совместными усилиями группы студентов проанализировать ситуацию — , возникающую при конкретном положении дел, и выработать практическое решение; окончание процесса – оценка предложенных алгоритмов и выбор лучшего в контексте поставленной проблемы.</w:t>
      </w:r>
    </w:p>
    <w:p>
      <w:pPr/>
      <w:r>
        <w:rPr/>
        <w:t xml:space="preserve"> </w:t>
      </w:r>
    </w:p>
    <w:p>
      <w:pPr/>
      <w:r>
        <w:rPr/>
        <w:t xml:space="preserve">Термин «кейс-метод», «кейс-технология» в переводе с английского как понятие «case» означает:</w:t>
      </w:r>
    </w:p>
    <w:p>
      <w:pPr/>
      <w:r>
        <w:rPr/>
        <w:t xml:space="preserve">- описание конкретной практической ситуации, методический прием обучения по принципу «от типичных ситуаций, примеров – к правилу, а не наоборот», предполагает активный метод обучения, основанный на рассмотрении конкретных (реальных) ситуаций из практики будущей деятельности обучающихся, т.е. использование методики ситуационного обучения «case – study»;</w:t>
      </w:r>
    </w:p>
    <w:p>
      <w:pPr/>
      <w:r>
        <w:rPr/>
        <w:t xml:space="preserve">- набор специально разработанных учебно-методических материалов на различных носителях (печатных, аудио-, видео- и электронные материалы), выдаваемых студентам для самостоятельной работы.</w:t>
      </w:r>
    </w:p>
    <w:p>
      <w:pPr/>
      <w:r>
        <w:rPr/>
        <w:t xml:space="preserve"> </w:t>
      </w:r>
    </w:p>
    <w:p>
      <w:pPr/>
      <w:r>
        <w:rPr/>
        <w:t xml:space="preserve">Case-studiеs - учебные конкретные ситуации специально разрабатываемые на основе фактического материала с целью последующего разбора на учебных занятиях. В ходе разбора ситуаций обучающиеся учатся действовать в команде, проводить анализ и принимать решения.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Техническая эксплуатация сооружений — это </w:t>
      </w:r>
      <w:r>
        <w:rPr/>
        <w:t xml:space="preserve">комплекс работ, которые направлены на поддержание нормального состояния объекта как единицы инфраструктуры</w:t>
      </w:r>
      <w:r>
        <w:rPr/>
        <w:t xml:space="preserve">. Целью техобслуживания зданий является продление срока службы объекта, сокращение расходов на ремонты, предупреждение аварий.</w:t>
      </w:r>
    </w:p>
    <w:p>
      <w:pPr/>
      <w:r>
        <w:rPr/>
        <w:t xml:space="preserve">Чтобы объект был надежным и долговечным недостаточно только правильно провести</w:t>
      </w:r>
      <w:r>
        <w:rPr/>
        <w:t xml:space="preserve"> </w:t>
      </w:r>
      <w:r>
        <w:rPr>
          <w:b w:val="1"/>
          <w:bCs w:val="1"/>
        </w:rPr>
        <w:t xml:space="preserve">с</w:t>
      </w:r>
      <w:r>
        <w:rPr/>
        <w:t xml:space="preserve">троительство, но также важно чтобы грамотно и в соответствии действующих регламентов осуществлялась эксплуатация жилых зданий и сооружений или строений другого предназначения. Поэтому сразу после того, как произошел ввод в эксплуатацию здания должна быть организована инженерная эксплуатация, в основные задачи которой входит обеспечение:</w:t>
      </w:r>
    </w:p>
    <w:p>
      <w:pPr>
        <w:numPr>
          <w:ilvl w:val="0"/>
          <w:numId w:val="1"/>
        </w:numPr>
      </w:pPr>
      <w:r>
        <w:rPr/>
        <w:t xml:space="preserve">безотказного функционирования постройки согласно его прямого назначения;</w:t>
      </w:r>
    </w:p>
    <w:p>
      <w:pPr>
        <w:numPr>
          <w:ilvl w:val="0"/>
          <w:numId w:val="1"/>
        </w:numPr>
      </w:pPr>
      <w:r>
        <w:rPr/>
        <w:t xml:space="preserve">поддержания технологических характеристик на весь срок эксплуатации здания;</w:t>
      </w:r>
    </w:p>
    <w:p>
      <w:pPr>
        <w:numPr>
          <w:ilvl w:val="0"/>
          <w:numId w:val="1"/>
        </w:numPr>
      </w:pPr>
      <w:r>
        <w:rPr/>
        <w:t xml:space="preserve">должного уровня безопасности строений и комфорта пребывающих в них людей;</w:t>
      </w:r>
    </w:p>
    <w:p>
      <w:pPr>
        <w:numPr>
          <w:ilvl w:val="0"/>
          <w:numId w:val="1"/>
        </w:numPr>
      </w:pPr>
      <w:r>
        <w:rPr/>
        <w:t xml:space="preserve">безаварийного функционирования коммуникаций и инженерно-технических систем;</w:t>
      </w:r>
    </w:p>
    <w:p>
      <w:pPr>
        <w:numPr>
          <w:ilvl w:val="0"/>
          <w:numId w:val="1"/>
        </w:numPr>
      </w:pPr>
      <w:r>
        <w:rPr/>
        <w:t xml:space="preserve">благоприятного внутреннего микроклимата: влажности воздуха, температуры и других факторов;</w:t>
      </w:r>
    </w:p>
    <w:p>
      <w:pPr>
        <w:numPr>
          <w:ilvl w:val="0"/>
          <w:numId w:val="1"/>
        </w:numPr>
      </w:pPr>
      <w:r>
        <w:rPr/>
        <w:t xml:space="preserve">безукоризненного состояния объекта и придомовой территории, как того требуют действующие санитарно-гигиенические нормы.</w:t>
      </w:r>
    </w:p>
    <w:p>
      <w:pPr/>
      <w:r>
        <w:rPr/>
        <w:t xml:space="preserve">Если правильно организовать техническое содержание зданий, то это позволит обеспечить не только бесперебойную работоспособность всех инженерных систем, но также существенно продлить эксплуатационный период строительных объектов.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 предусмотрены применение образовательной технологии разбор конкретных ситуаций.</w:t>
      </w:r>
    </w:p>
    <w:p>
      <w:pPr/>
      <w:r>
        <w:rPr/>
        <w:t xml:space="preserve">Метод case-study или метод конкретных ситуаций - метод активного проблемно-ситуационного анализа, основанный на обучении путем решения конкретных задач – ситуаций (решение кейсов).</w:t>
      </w:r>
    </w:p>
    <w:p>
      <w:pPr/>
      <w:r>
        <w:rPr/>
        <w:t xml:space="preserve">Метод относится к неигровым имитационным активным методам обучения.</w:t>
      </w:r>
    </w:p>
    <w:p>
      <w:pPr/>
      <w:r>
        <w:rPr/>
        <w:t xml:space="preserve"> </w:t>
      </w:r>
    </w:p>
    <w:p>
      <w:pPr/>
      <w:r>
        <w:rPr/>
        <w:t xml:space="preserve">Непосредственная цель метода – совместными усилиями группы студентов проанализировать ситуацию — , возникающую при конкретном положении дел, и выработать практическое решение; окончание процесса – оценка предложенных алгоритмов и выбор лучшего в контексте поставленной проблемы.</w:t>
      </w:r>
    </w:p>
    <w:p>
      <w:pPr/>
      <w:r>
        <w:rPr/>
        <w:t xml:space="preserve"> </w:t>
      </w:r>
    </w:p>
    <w:p>
      <w:pPr/>
      <w:r>
        <w:rPr/>
        <w:t xml:space="preserve">Термин «кейс-метод», «кейс-технология» в переводе с английского как понятие «case» означает:</w:t>
      </w:r>
    </w:p>
    <w:p>
      <w:pPr/>
      <w:r>
        <w:rPr/>
        <w:t xml:space="preserve">- описание конкретной практической ситуации, методический прием обучения по принципу «от типичных ситуаций, примеров – к правилу, а не наоборот», предполагает активный метод обучения, основанный на рассмотрении конкретных (реальных) ситуаций из практики будущей деятельности обучающихся, т.е. использование методики ситуационного обучения «case – study»;</w:t>
      </w:r>
    </w:p>
    <w:p>
      <w:pPr/>
      <w:r>
        <w:rPr/>
        <w:t xml:space="preserve">- набор специально разработанных учебно-методических материалов на различных носителях (печатных, аудио-, видео- и электронные материалы), выдаваемых студентам для самостоятельной работы.</w:t>
      </w:r>
    </w:p>
    <w:p>
      <w:pPr/>
      <w:r>
        <w:rPr/>
        <w:t xml:space="preserve"> </w:t>
      </w:r>
    </w:p>
    <w:p>
      <w:pPr/>
      <w:r>
        <w:rPr/>
        <w:t xml:space="preserve">Case-studiеs - учебные конкретные ситуации специально разрабатываемые на основе фактического материала с целью последующего разбора на учебных занятиях. В ходе разбора ситуаций обучающиеся учатся действовать в команде, проводить анализ и принимать решения.</w:t>
      </w:r>
    </w:p>
    <w:p>
      <w:pPr/>
      <w:r>
        <w:rPr/>
        <w:t xml:space="preserve">Вопр«Зачтено»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 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дисциплины.осы по темам/разделам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Сокова Е.Я., Нотенко С.Н., А.Г. Ройтман, Техническая эксплуатация жилых зданий: Учебник для вузов / С.Н. Нотенко, А.Г. Ройтман, Е.Я. Сокова и др.; под ред. А.М. Стражникова. – М.: Высшая школа, 2005.-429 с.: ил.-ISBN 5-06-003672-3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>
          <w:i w:val="1"/>
          <w:iCs w:val="1"/>
        </w:rPr>
        <w:t xml:space="preserve">Бойко М.Д.</w:t>
      </w:r>
      <w:r>
        <w:rPr/>
        <w:t xml:space="preserve"> </w:t>
      </w:r>
      <w:r>
        <w:rPr/>
        <w:t xml:space="preserve">Техническое обслуживание и ремонт зданий и сооружений М.Д. Бойко. - Л.:Строй­издат, 1986г.</w:t>
      </w:r>
    </w:p>
    <w:p>
      <w:pPr>
        <w:jc w:val="both"/>
      </w:pPr>
      <w:r>
        <w:rPr>
          <w:i w:val="1"/>
          <w:iCs w:val="1"/>
        </w:rPr>
        <w:t xml:space="preserve">Ариевич Э.М., Коломеец А.В., Нотенко С.М., Ройтман А.Г.</w:t>
      </w:r>
      <w:r>
        <w:rPr/>
        <w:t xml:space="preserve"> </w:t>
      </w:r>
      <w:r>
        <w:rPr/>
        <w:t xml:space="preserve">Эксплуатация жилых зданий: справочное пособие/ Э.М. Ариевич, А.В. Коломеец, С.М. Нотенко. - М.: Стройиздат, 1991 г.</w:t>
      </w:r>
    </w:p>
    <w:p>
      <w:pPr>
        <w:jc w:val="both"/>
      </w:pPr>
      <w:r>
        <w:rPr>
          <w:i w:val="1"/>
          <w:iCs w:val="1"/>
        </w:rPr>
        <w:t xml:space="preserve">Манюк В.И., Каплинский Я.И., Хиж Э.В., и др.</w:t>
      </w:r>
      <w:r>
        <w:rPr/>
        <w:t xml:space="preserve"> </w:t>
      </w:r>
      <w:r>
        <w:rPr/>
        <w:t xml:space="preserve">Наладка и эксплуатация водяных тепловых сетей: справочник/ В.И. Манюк, Я.И. Каплинский, Э.В. Хиж. - М.: Стройиздат, 1998 г.</w:t>
      </w:r>
    </w:p>
    <w:p>
      <w:pPr>
        <w:jc w:val="both"/>
      </w:pPr>
      <w:r>
        <w:rPr>
          <w:i w:val="1"/>
          <w:iCs w:val="1"/>
        </w:rPr>
        <w:t xml:space="preserve">Витальев В.П., Николаев В.В. Сельдин Н.Н.</w:t>
      </w:r>
      <w:r>
        <w:rPr/>
        <w:t xml:space="preserve"> </w:t>
      </w:r>
      <w:r>
        <w:rPr/>
        <w:t xml:space="preserve">Эксплуатация тепловых пунктов и систем теплопотребления: справочник/ В.П. Витальев, В.В. Николаев, Н.Н. Сельдин. - М.: Стройиздат, 1988 г.</w:t>
      </w:r>
    </w:p>
    <w:p>
      <w:pPr>
        <w:jc w:val="both"/>
      </w:pPr>
      <w:r>
        <w:rPr/>
        <w:t xml:space="preserve">ВСН 57-88(р) Положение по техническому обследованию жилых зданий.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79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0A6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2026-04-21T06:22:40+03:00</dcterms:created>
  <dcterms:modified xsi:type="dcterms:W3CDTF">2026-04-21T06:22:40+03:00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