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технологических машин и оборудования, проводить анализ причин нарушений их работоспособности и разрабатывать мероприятия по их предупреждению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ОПК-11.2. Умеет проводить анализ причин нарушений работоспособности (отказов) технологических машин и оборудования;</w:t>
            </w:r>
          </w:p>
          <w:p/>
          <w:p>
            <w:pPr/>
            <w:r>
              <w:rPr/>
              <w:t xml:space="preserve">ОПК-11.3. Владеет навыками разработки мероприятий по предупреждению отказов технологических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&amp;quot;Стандарты национальной системы стандартизации&amp;quot;.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&amp;quot;Общероссийские классификаторы&amp;quot;.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&amp;quot;Международная система единиц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&amp;quot;Эталоны международной системы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&amp;quot;Измерительные приборы, измерительные установки (виды, типы, области применения)&amp;quot;.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экспертиза. Метрологические службы&amp;quot;.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&amp;quot;Методики выполнения измерений&amp;quot;.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&amp;quot;Правила и процедуры сертификации&amp;quot;.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&amp;quot;Документы подтверждающие соответствие&amp;quot;.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"Основы техники измерений параметров технических систем"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1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1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(50 часов)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пятого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пятого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76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563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C88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FA4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52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45C5A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8651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D5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3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EB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B54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53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2026-04-23T21:27:08+03:00</dcterms:created>
  <dcterms:modified xsi:type="dcterms:W3CDTF">2026-04-23T21:27:08+03:00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