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МЕТАЛЛОРЕЖУЩИЕ СТАНКИ И ИНСТРУМЕНТЫ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Васильев Сергей Борисович, профессор, кафедра транспортных и технологических машин и оборудования; профессор, отдел подготовки и аттестации НПР,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внедрять и осваивать новое технологическое оборудование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Учебная практика (НО),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Беспилотные робототехнические системы (О), Сервисное обслуживание и монтаж оборудования (О), Металлорежущие станки и инструменты (О), Системы ЧПУ промышленного оборудования (О), Гидропривод технологических машин (О), Технология конструкционных материалов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Анализирует документацию, описывающую технические характеристики, технологические возможности, принципы работы нового технологического оборудования;</w:t>
            </w:r>
          </w:p>
          <w:p/>
          <w:p>
            <w:pPr/>
            <w:r>
              <w:rPr/>
              <w:t xml:space="preserve">ОПК-9.2. Умеет проводить обследование технического и технологического уровня оснащения рабочих мест;</w:t>
            </w:r>
          </w:p>
          <w:p/>
          <w:p>
            <w:pPr/>
            <w:r>
              <w:rPr/>
              <w:t xml:space="preserve">ОПК-9.3. Владеет навыками разработки плана внедрения нового технологического оборудования.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монтаже, наладке, настройке и сдаче в эксплуатацию опытных образцов мехатронных и робототехнических систем, их подсистем и отдельных модулей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ОПК-12 наряду с дисциплинами: Производственная практика (НО), Производственная практика по получению профессиональных умений и опыта профессиональной деятельности (О), Подготовка к процедуре защиты и защита ВКР (И), Сервисное обслуживание и монтаж оборудования (О), Металлорежущие станки и инструменты (О), Электронные устройства мехатронных и робототехнических систем (О), Информационные сети и телекоммуникации (О), Гидропривод технологических машин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ОПК-12.1. Знает конструктивные особенности, назначение и правила их эксплуатации мехатронных и робототехнических систем;</w:t>
            </w:r>
          </w:p>
          <w:p/>
          <w:p>
            <w:pPr/>
            <w:r>
              <w:rPr/>
              <w:t xml:space="preserve">ОПК-12.2. Способен применять современные методы и технические средства монтажа, наладки и настройки опытных образцов мехатронных и робототехнических систем, их подсистем и модулей;</w:t>
            </w:r>
          </w:p>
          <w:p/>
          <w:p>
            <w:pPr/>
            <w:r>
              <w:rPr/>
              <w:t xml:space="preserve">ОПК-12.3. Способен выполнять монтажные и наладочные работы, настройку систем и модулей в соответствии с нормативно-технической документацией;</w:t>
            </w:r>
          </w:p>
          <w:p/>
          <w:p>
            <w:pPr/>
            <w:r>
              <w:rPr/>
              <w:t xml:space="preserve">ОПК-12.4. Способен подготавливать мехатронные и робототехнические системы для сдачи в эксплуатацию;</w:t>
            </w:r>
          </w:p>
          <w:p/>
          <w:p>
            <w:pPr/>
            <w:r>
              <w:rPr/>
              <w:t xml:space="preserve">ОПК-12.5. Документирует результаты монтажно-наладочных работ и настройки опытных образцов мехатронных и робототехнических систем, их подсистем и отдельных модулей.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Металлорежущие станки и инструменты входит в обязательную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Классификация, маркировка, общее устройство и кинематика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Шлифовальные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строгально-протяжной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Сверлильные и расточные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азначение и виды обрабатываемых поверхностей. Токарно-винторезные, токарные, лобовые  станки, токарно-карусельные, токарно-револьверные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и маркировка станков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Устройство и типы шлифовальных станков. Особенности применения.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Строгальные, долбёжные и протяжные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Резьбообрабатывающие и зубообрабатывающие станки. Устройство и типы станков. Особенности применения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Назначение и виды обрабатываемых поверхностей. Горизонтально-фрезерные, вертикально-фрезерные и продольно-фрезерные станки.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и табличное определение режимов резания при сверлении отверстий на станках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Расчет рациональных режимов обработки на токарных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предельных габаритных размеров обрабатываемого изделия на металлорежущих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Кинематический расчет привода главного движения металлорежущих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Освоение алгоритма расчёта параметров фрез различных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спирального сверла.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углов токарного резца.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Станки строгальной группы. Расчёт режима резания при строгании.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делительной головки на деление окружности и обработку винтовых канавок.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геометрических параметров и конструктивных элементов фрезы.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виды режущего инструмента, применяемого на станках сверлильно-расточной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станки сверлильно-расточной группы с ЧПУ и их особенности. Перспективы развития сверлильных и расточных станков с ЧПУ.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виды режущего инструмента, применяемого на станках токарной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узлы и механизмы станочных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кинематику металлорежущих станков. Уравнение кинематического баланса.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технику безопасности и охрана окружающей среды при обработке заготовок на металлорежущих станках.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 автоматизацией обработки заготовок шлифованием.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виды режущего инструмента, применяемого на станках седьмой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режущие инструменты для нарезания зубчатых колёс.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режущий инструмент, применяемый на станках фрезерной группы.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устройство шпоночно-фрезерных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устройство копировально-фрезерных станков.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лекции, практические и лабораторные работы. В соответствии с требованиями ФГОС ВО по направлению подготовки "Технологические машины и оборудование"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в ходе проведения лекций и практик.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устной форме после завершения зачетной недели.</w:t>
      </w:r>
    </w:p>
    <w:p>
      <w:pPr/>
      <w:r>
        <w:rPr/>
        <w:t xml:space="preserve">Во время экзамена студент должен правильно ответить на два заданных ему вопрос из списка, состоящего из 44 вопросов.</w:t>
      </w:r>
    </w:p>
    <w:p>
      <w:pPr/>
      <w:r>
        <w:rPr/>
        <w:t xml:space="preserve">Перечень вопросов к экзамену:</w:t>
      </w:r>
    </w:p>
    <w:p>
      <w:pPr>
        <w:numPr>
          <w:ilvl w:val="0"/>
          <w:numId w:val="1"/>
        </w:numPr>
      </w:pPr>
      <w:r>
        <w:rPr/>
        <w:t xml:space="preserve">Работы, выполняемые на токарных станках.</w:t>
      </w:r>
    </w:p>
    <w:p>
      <w:pPr>
        <w:numPr>
          <w:ilvl w:val="0"/>
          <w:numId w:val="1"/>
        </w:numPr>
      </w:pPr>
      <w:r>
        <w:rPr/>
        <w:t xml:space="preserve">Узлы токарно-винторезного станка.</w:t>
      </w:r>
    </w:p>
    <w:p>
      <w:pPr>
        <w:numPr>
          <w:ilvl w:val="0"/>
          <w:numId w:val="1"/>
        </w:numPr>
      </w:pPr>
      <w:r>
        <w:rPr/>
        <w:t xml:space="preserve">Кинематическая схема токарно-винторезного станка.</w:t>
      </w:r>
    </w:p>
    <w:p>
      <w:pPr>
        <w:numPr>
          <w:ilvl w:val="0"/>
          <w:numId w:val="1"/>
        </w:numPr>
      </w:pPr>
      <w:r>
        <w:rPr/>
        <w:t xml:space="preserve">Наладка токарных станков на нарезание резьбы и обработку конусов.</w:t>
      </w:r>
    </w:p>
    <w:p>
      <w:pPr>
        <w:numPr>
          <w:ilvl w:val="0"/>
          <w:numId w:val="1"/>
        </w:numPr>
      </w:pPr>
      <w:r>
        <w:rPr/>
        <w:t xml:space="preserve">Токарно-винторезный станок мод. 1К62.</w:t>
      </w:r>
    </w:p>
    <w:p>
      <w:pPr>
        <w:numPr>
          <w:ilvl w:val="0"/>
          <w:numId w:val="1"/>
        </w:numPr>
      </w:pPr>
      <w:r>
        <w:rPr/>
        <w:t xml:space="preserve">Токарные станки с ЧПУ и многоцелевые токарные станки.</w:t>
      </w:r>
    </w:p>
    <w:p>
      <w:pPr>
        <w:numPr>
          <w:ilvl w:val="0"/>
          <w:numId w:val="1"/>
        </w:numPr>
      </w:pPr>
      <w:r>
        <w:rPr/>
        <w:t xml:space="preserve">Конструктивные особенности токарных станков с ЧПУ.</w:t>
      </w:r>
    </w:p>
    <w:p>
      <w:pPr>
        <w:numPr>
          <w:ilvl w:val="0"/>
          <w:numId w:val="1"/>
        </w:numPr>
      </w:pPr>
      <w:r>
        <w:rPr/>
        <w:t xml:space="preserve">Приводы главного движения и шпиндельные узлы. </w:t>
      </w:r>
      <w:r>
        <w:rPr/>
        <w:t xml:space="preserve">Приводы подач.</w:t>
      </w:r>
    </w:p>
    <w:p>
      <w:pPr>
        <w:numPr>
          <w:ilvl w:val="0"/>
          <w:numId w:val="1"/>
        </w:numPr>
      </w:pPr>
      <w:r>
        <w:rPr/>
        <w:t xml:space="preserve">Оснастка токарных станков с ЧПУ, револьверные головки, люнеты.</w:t>
      </w:r>
    </w:p>
    <w:p>
      <w:pPr>
        <w:numPr>
          <w:ilvl w:val="0"/>
          <w:numId w:val="1"/>
        </w:numPr>
      </w:pPr>
      <w:r>
        <w:rPr/>
        <w:t xml:space="preserve">Револьверная головка с вращением всех инструментов.</w:t>
      </w:r>
    </w:p>
    <w:p>
      <w:pPr>
        <w:numPr>
          <w:ilvl w:val="0"/>
          <w:numId w:val="1"/>
        </w:numPr>
      </w:pPr>
      <w:r>
        <w:rPr/>
        <w:t xml:space="preserve">Токарно-револьверные станки, их разновидности.</w:t>
      </w:r>
    </w:p>
    <w:p>
      <w:pPr>
        <w:numPr>
          <w:ilvl w:val="0"/>
          <w:numId w:val="1"/>
        </w:numPr>
      </w:pPr>
      <w:r>
        <w:rPr/>
        <w:t xml:space="preserve">Особенности конструкции узлов токарно-револьверных станков. </w:t>
      </w:r>
      <w:r>
        <w:rPr/>
        <w:t xml:space="preserve">Варианты револьверных головок.</w:t>
      </w:r>
    </w:p>
    <w:p>
      <w:pPr>
        <w:numPr>
          <w:ilvl w:val="0"/>
          <w:numId w:val="1"/>
        </w:numPr>
      </w:pPr>
      <w:r>
        <w:rPr/>
        <w:t xml:space="preserve">Токарные карусельные, их назначение, устройство и область применения.</w:t>
      </w:r>
    </w:p>
    <w:p>
      <w:pPr>
        <w:numPr>
          <w:ilvl w:val="0"/>
          <w:numId w:val="1"/>
        </w:numPr>
      </w:pPr>
      <w:r>
        <w:rPr/>
        <w:t xml:space="preserve">Токарные лобовые станки, их назначение, устройство и область применения.</w:t>
      </w:r>
    </w:p>
    <w:p>
      <w:pPr>
        <w:numPr>
          <w:ilvl w:val="0"/>
          <w:numId w:val="1"/>
        </w:numPr>
      </w:pPr>
      <w:r>
        <w:rPr/>
        <w:t xml:space="preserve">Компоновка токарно-карусельных станков конструкция узлов (Столы, главный привод, суппорты и поперечины )</w:t>
      </w:r>
    </w:p>
    <w:p>
      <w:pPr>
        <w:numPr>
          <w:ilvl w:val="0"/>
          <w:numId w:val="1"/>
        </w:numPr>
      </w:pPr>
      <w:r>
        <w:rPr/>
        <w:t xml:space="preserve">Внутришлифовальные станки. Компоновки.</w:t>
      </w:r>
    </w:p>
    <w:p>
      <w:pPr>
        <w:numPr>
          <w:ilvl w:val="0"/>
          <w:numId w:val="1"/>
        </w:numPr>
      </w:pPr>
      <w:r>
        <w:rPr/>
        <w:t xml:space="preserve">Плоскошлифовальные станки. Устройство, основные элементы, конструкция узлов.</w:t>
      </w:r>
    </w:p>
    <w:p>
      <w:pPr>
        <w:numPr>
          <w:ilvl w:val="0"/>
          <w:numId w:val="1"/>
        </w:numPr>
      </w:pPr>
      <w:r>
        <w:rPr/>
        <w:t xml:space="preserve">Режущий инструмент, применяемый на станках седьмой группы.</w:t>
      </w:r>
    </w:p>
    <w:p>
      <w:pPr>
        <w:numPr>
          <w:ilvl w:val="0"/>
          <w:numId w:val="1"/>
        </w:numPr>
      </w:pPr>
      <w:r>
        <w:rPr/>
        <w:t xml:space="preserve">Станки для обработки зубчатых колес лезвийным инструментом.</w:t>
      </w:r>
    </w:p>
    <w:p>
      <w:pPr>
        <w:numPr>
          <w:ilvl w:val="0"/>
          <w:numId w:val="1"/>
        </w:numPr>
      </w:pPr>
      <w:r>
        <w:rPr/>
        <w:t xml:space="preserve">Способы обработки зубчатых колес на зубофрезерных станках.</w:t>
      </w:r>
    </w:p>
    <w:p>
      <w:pPr>
        <w:numPr>
          <w:ilvl w:val="0"/>
          <w:numId w:val="1"/>
        </w:numPr>
      </w:pPr>
      <w:r>
        <w:rPr/>
        <w:t xml:space="preserve">Методы образования зубьев конических колес.</w:t>
      </w:r>
    </w:p>
    <w:p>
      <w:pPr>
        <w:numPr>
          <w:ilvl w:val="0"/>
          <w:numId w:val="1"/>
        </w:numPr>
      </w:pPr>
      <w:r>
        <w:rPr/>
        <w:t xml:space="preserve">Резьбонакатные станки.</w:t>
      </w:r>
    </w:p>
    <w:p>
      <w:pPr>
        <w:numPr>
          <w:ilvl w:val="0"/>
          <w:numId w:val="1"/>
        </w:numPr>
      </w:pPr>
      <w:r>
        <w:rPr/>
        <w:t xml:space="preserve">Станки, работающие резьбонарезными головками.</w:t>
      </w:r>
    </w:p>
    <w:p>
      <w:pPr>
        <w:numPr>
          <w:ilvl w:val="0"/>
          <w:numId w:val="1"/>
        </w:numPr>
      </w:pPr>
      <w:r>
        <w:rPr/>
        <w:t xml:space="preserve">Станки для нарезания резьбы метчиками.</w:t>
      </w:r>
    </w:p>
    <w:p>
      <w:pPr>
        <w:numPr>
          <w:ilvl w:val="0"/>
          <w:numId w:val="1"/>
        </w:numPr>
      </w:pPr>
      <w:r>
        <w:rPr/>
        <w:t xml:space="preserve">Универсальные делительные головки.</w:t>
      </w:r>
    </w:p>
    <w:p>
      <w:pPr>
        <w:numPr>
          <w:ilvl w:val="0"/>
          <w:numId w:val="1"/>
        </w:numPr>
      </w:pPr>
      <w:r>
        <w:rPr/>
        <w:t xml:space="preserve">Горизонтально-фрезерные станки. Устройство, основные элементы, конструкция узлов.</w:t>
      </w:r>
    </w:p>
    <w:p>
      <w:pPr>
        <w:numPr>
          <w:ilvl w:val="0"/>
          <w:numId w:val="1"/>
        </w:numPr>
      </w:pPr>
      <w:r>
        <w:rPr/>
        <w:t xml:space="preserve">Вертикально-фрезерные станки. Устройство, основные элементы, конструкция узлов.</w:t>
      </w:r>
    </w:p>
    <w:p>
      <w:pPr>
        <w:numPr>
          <w:ilvl w:val="0"/>
          <w:numId w:val="1"/>
        </w:numPr>
      </w:pPr>
      <w:r>
        <w:rPr/>
        <w:t xml:space="preserve">Продольно-фрезерные станки. Устройство, основные элементы, конструкция узлов.</w:t>
      </w:r>
    </w:p>
    <w:p>
      <w:pPr>
        <w:numPr>
          <w:ilvl w:val="0"/>
          <w:numId w:val="1"/>
        </w:numPr>
      </w:pPr>
      <w:r>
        <w:rPr/>
        <w:t xml:space="preserve">Копировально-фрезерные станки. Устройство, основные элементы, конструкция узлов.</w:t>
      </w:r>
    </w:p>
    <w:p>
      <w:pPr>
        <w:numPr>
          <w:ilvl w:val="0"/>
          <w:numId w:val="1"/>
        </w:numPr>
      </w:pPr>
      <w:r>
        <w:rPr/>
        <w:t xml:space="preserve">Шпоночно-фрезерные станки Устройство, основные элементы, конструкция узлов.</w:t>
      </w:r>
    </w:p>
    <w:p>
      <w:pPr>
        <w:numPr>
          <w:ilvl w:val="0"/>
          <w:numId w:val="1"/>
        </w:numPr>
      </w:pPr>
      <w:r>
        <w:rPr/>
        <w:t xml:space="preserve">Строгальные станки. Устройство, основные элементы, конструкция узлов.</w:t>
      </w:r>
    </w:p>
    <w:p>
      <w:pPr>
        <w:numPr>
          <w:ilvl w:val="0"/>
          <w:numId w:val="1"/>
        </w:numPr>
      </w:pPr>
      <w:r>
        <w:rPr/>
        <w:t xml:space="preserve">Разновидности продольно-строгальных станков.</w:t>
      </w:r>
    </w:p>
    <w:p>
      <w:pPr>
        <w:numPr>
          <w:ilvl w:val="0"/>
          <w:numId w:val="1"/>
        </w:numPr>
      </w:pPr>
      <w:r>
        <w:rPr/>
        <w:t xml:space="preserve">Долбежные станки. Устройство, основные элементы, конструкция узлов. </w:t>
      </w:r>
      <w:r>
        <w:rPr/>
        <w:t xml:space="preserve">Механизм вращающейся кулисы.</w:t>
      </w:r>
    </w:p>
    <w:p>
      <w:pPr>
        <w:numPr>
          <w:ilvl w:val="0"/>
          <w:numId w:val="1"/>
        </w:numPr>
      </w:pPr>
      <w:r>
        <w:rPr/>
        <w:t xml:space="preserve">Горизонтально-протяжные станки для внутреннего протягивания.</w:t>
      </w:r>
    </w:p>
    <w:p>
      <w:pPr>
        <w:numPr>
          <w:ilvl w:val="0"/>
          <w:numId w:val="1"/>
        </w:numPr>
      </w:pPr>
      <w:r>
        <w:rPr/>
        <w:t xml:space="preserve">Вертикально-протяжные станки для внутреннего протягивания.</w:t>
      </w:r>
    </w:p>
    <w:p>
      <w:pPr>
        <w:numPr>
          <w:ilvl w:val="0"/>
          <w:numId w:val="1"/>
        </w:numPr>
      </w:pPr>
      <w:r>
        <w:rPr/>
        <w:t xml:space="preserve">Вертикально-протяжные станки для наружного протягивания.</w:t>
      </w:r>
    </w:p>
    <w:p>
      <w:pPr>
        <w:numPr>
          <w:ilvl w:val="0"/>
          <w:numId w:val="1"/>
        </w:numPr>
      </w:pPr>
      <w:r>
        <w:rPr/>
        <w:t xml:space="preserve">Токарные станки с ЧПУ и многоцелевые токарные станки. Общие сведения назначение, классификация, виды выполняемых работ.</w:t>
      </w:r>
    </w:p>
    <w:p>
      <w:pPr>
        <w:numPr>
          <w:ilvl w:val="0"/>
          <w:numId w:val="1"/>
        </w:numPr>
      </w:pPr>
      <w:r>
        <w:rPr/>
        <w:t xml:space="preserve">Станки сверлильно-расточной группы. Назначение, техническая характеристика, основные механизмы, движения в станке, кинематика и наладка. </w:t>
      </w:r>
      <w:r>
        <w:rPr/>
        <w:t xml:space="preserve">Стол плавающий, сверлильная головка</w:t>
      </w:r>
    </w:p>
    <w:p>
      <w:pPr>
        <w:numPr>
          <w:ilvl w:val="0"/>
          <w:numId w:val="1"/>
        </w:numPr>
      </w:pPr>
      <w:r>
        <w:rPr/>
        <w:t xml:space="preserve">Вертикально- и радиально-сверлильные станки. Назначение, техническая характеристика, основные механизмы, движения в станке, кинематика и наладка.</w:t>
      </w:r>
    </w:p>
    <w:p>
      <w:pPr>
        <w:numPr>
          <w:ilvl w:val="0"/>
          <w:numId w:val="1"/>
        </w:numPr>
      </w:pPr>
      <w:r>
        <w:rPr/>
        <w:t xml:space="preserve">Горизонтально-расточные станки. Схемы обработки различных поверхностей на горизонтально-расточном станке</w:t>
      </w:r>
      <w:r>
        <w:rPr>
          <w:i w:val="1"/>
          <w:iCs w:val="1"/>
        </w:rPr>
        <w:t xml:space="preserve">. </w:t>
      </w:r>
      <w:r>
        <w:rPr/>
        <w:t xml:space="preserve">Кинематическая схема станка.</w:t>
      </w:r>
    </w:p>
    <w:p>
      <w:pPr>
        <w:numPr>
          <w:ilvl w:val="0"/>
          <w:numId w:val="1"/>
        </w:numPr>
      </w:pPr>
      <w:r>
        <w:rPr/>
        <w:t xml:space="preserve">Роботизированные технологические комплексы. Состав РТК, его организационно-технологическая структура, принципы построения, основные типы.</w:t>
      </w:r>
    </w:p>
    <w:p>
      <w:pPr>
        <w:numPr>
          <w:ilvl w:val="0"/>
          <w:numId w:val="1"/>
        </w:numPr>
      </w:pPr>
      <w:r>
        <w:rPr/>
        <w:t xml:space="preserve">Общие сведения, назначение и классификация многоцелевых станков. </w:t>
      </w:r>
      <w:r>
        <w:rPr/>
        <w:t xml:space="preserve">Особенности конструкций</w:t>
      </w:r>
    </w:p>
    <w:p>
      <w:pPr>
        <w:numPr>
          <w:ilvl w:val="0"/>
          <w:numId w:val="1"/>
        </w:numPr>
      </w:pPr>
      <w:r>
        <w:rPr/>
        <w:t xml:space="preserve">Приспособления для многоцелевых станков и станков типа обрабатывающий центр.</w:t>
      </w:r>
    </w:p>
    <w:p>
      <w:pPr/>
      <w:r>
        <w:rPr/>
        <w:t xml:space="preserve">Проблемы повышения точности станков. Совершенствование систем управления станками с числовых программным управлением.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(70 часов) и самостоятельную работу студента (74 часа). Перечень и краткое содержание этой работы студенты получают в начале семестра. В рамках изучения дисциплины предполагаются следующие виды аудиторных занятий: лекции, лабораторные и практические работы. Аудиторные занятия проходят с начала семестра. Самостоятельная работа включает изучение ряда тем дисциплины, написание курсовой работы, подготовку к экзамену.</w:t>
      </w:r>
    </w:p>
    <w:p>
      <w:pPr/>
      <w:r>
        <w:rPr/>
        <w:t xml:space="preserve">Курсовая работа посвящена проектированию узлов металлорежущих станков. Защита курсовой работы проводится в конце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рамках изучения дисциплины предполагаются следующие виды аудиторных занятий: лекции, лабораторные и практические работы. Аудиторные занятия проходят с начала семестра. Самостоятельная работа включает изучение ряда тем дисциплины, написание курсовой работы, подготовку к экзамену.</w:t>
      </w:r>
    </w:p>
    <w:p>
      <w:pPr/>
      <w:r>
        <w:rPr/>
        <w:t xml:space="preserve">На лекциях могут использоваться презентации. Для ее использования требуется мультимедиапроектор и компьютер (ноутбук). Желательно иметь указку. В течение семестра на каждой лекции проводится контроль посещаемости. В качестве учебного материала могут использоваться видеофильмы.</w:t>
      </w:r>
    </w:p>
    <w:p>
      <w:pPr/>
      <w:r>
        <w:rPr/>
        <w:t xml:space="preserve">Курсовая работа посвящена проектированию узлов металлорежущих станков. Защита курсовой работы проводится в конце семестра перед началом летней сессии. Успешная защита курсовой работы является необходимым условием допуска к экзамену.</w:t>
      </w:r>
    </w:p>
    <w:p>
      <w:pPr/>
      <w:r>
        <w:rPr/>
        <w:t xml:space="preserve">Экзамен по дисциплине проводится в летнюю сессию по экзаменационным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"/>
        </w:numPr>
      </w:pPr>
      <w:r>
        <w:rPr/>
        <w:t xml:space="preserve">Сибикин, М.Ю. Металлорежущее оборудование машиностроительных предприятий: учебное пособие / М.Ю.</w:t>
      </w:r>
      <w:r>
        <w:rPr/>
        <w:t xml:space="preserve">Сибикин. - Москва; Берлин: Директ-Медиа, 2015. - 564 с.: ил., схем., табл. - </w:t>
      </w:r>
      <w:r>
        <w:rPr/>
        <w:t xml:space="preserve">ISBN</w:t>
      </w:r>
      <w:r>
        <w:rPr/>
        <w:t xml:space="preserve"> 978-5-4458-5747-1; То же [Электронный ресурс]. -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http://biblioclub.ru/index.php?page=book&amp;id=233704</w:t>
        </w:r>
      </w:hyperlink>
    </w:p>
    <w:p>
      <w:pPr>
        <w:numPr>
          <w:ilvl w:val="0"/>
          <w:numId w:val="2"/>
        </w:numPr>
      </w:pPr>
      <w:r>
        <w:rPr/>
        <w:t xml:space="preserve">Технология конструкционных материалов: Учебник для студентов машиностроит. вузов / А.М. Дальский [и др.]; Под общ. ред. А.М. Дальского; Науч. ред. Г.А. Нуждин. - 5-е изд.. испр. - Москва: Машиностроение, 2003. - 511 с.: ил.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3"/>
        </w:numPr>
      </w:pPr>
      <w:r>
        <w:rPr/>
        <w:t xml:space="preserve">Завистовский, С.Э. Обработка материалов и инструмент: практикум: учебное пособие / С.Э.</w:t>
      </w:r>
      <w:r>
        <w:rPr/>
        <w:t xml:space="preserve"> </w:t>
      </w:r>
      <w:r>
        <w:rPr/>
        <w:t xml:space="preserve">Завистовский. - Минск РИПО, 2014. - 168 с.: табл., схем., ил. - Библиогр. в кн. - </w:t>
      </w:r>
      <w:r>
        <w:rPr/>
        <w:t xml:space="preserve">ISBN</w:t>
      </w:r>
      <w:r>
        <w:rPr/>
        <w:t xml:space="preserve"> 978-985-503-350-0; То же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http://biblioclub.ru/index.php?page=book&amp;id=46370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Металлорежущие станки: учебник для студентов вузов, обучающихся по направлению подготовки "Конструкторско-технологическое обеспечение машиностроительных производств" / В. Д. Ефремов [и др.]. - 5-е изд., перераб. и доп. - Старый Оскол: ТНТ, 2010. - 695 с.: ил.</w:t>
      </w:r>
    </w:p>
    <w:p>
      <w:pPr>
        <w:numPr>
          <w:ilvl w:val="0"/>
          <w:numId w:val="3"/>
        </w:numPr>
      </w:pPr>
      <w:r>
        <w:rPr/>
        <w:t xml:space="preserve">Мычко, В.С. Слесарное дело: учебное пособие / В.С.</w:t>
      </w:r>
      <w:r>
        <w:rPr/>
        <w:t xml:space="preserve"> </w:t>
      </w:r>
      <w:r>
        <w:rPr/>
        <w:t xml:space="preserve">Мычко. - Минск: РИПО, 2015. - 217 с.: схем., табл., ил. - Библиогр. в кн. - </w:t>
      </w:r>
      <w:r>
        <w:rPr/>
        <w:t xml:space="preserve">ISBN</w:t>
      </w:r>
      <w:r>
        <w:rPr/>
        <w:t xml:space="preserve"> 978-985-503-505-4; То же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http://biblioclub.ru/index.php?page=book&amp;id=463647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Оборудование машиностроительных производств: практикум / сост. С.А. Сидоренко, В.А. Черниговский, М.С. Мелихова, В.В. Иванов и др. - Ставрополь: СКФУ, 2015. - 92 с.: ил. - Библиогр. в кн.; То же [Электронный ресурс]. -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http://biblioclub.ru/index.php?page=book&amp;id=458136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Обработка материалов резанием: учебное пособие / И.Н.</w:t>
      </w:r>
      <w:r>
        <w:rPr/>
        <w:t xml:space="preserve"> </w:t>
      </w:r>
      <w:r>
        <w:rPr/>
        <w:t xml:space="preserve">Шепелева, С.В.</w:t>
      </w:r>
      <w:r>
        <w:rPr/>
        <w:t xml:space="preserve"> </w:t>
      </w:r>
      <w:r>
        <w:rPr/>
        <w:t xml:space="preserve">Гиннэ, А.П.</w:t>
      </w:r>
      <w:r>
        <w:rPr/>
        <w:t xml:space="preserve"> </w:t>
      </w:r>
      <w:r>
        <w:rPr/>
        <w:t xml:space="preserve">Руденко, Л.И.</w:t>
      </w:r>
      <w:r>
        <w:rPr/>
        <w:t xml:space="preserve"> </w:t>
      </w:r>
      <w:r>
        <w:rPr/>
        <w:t xml:space="preserve">Земляков; Министерство образования и науки РФ, ФГБОУ ВПО «Сибирский государственный технологический университет». - Красноярск: СибГТУ, 2012. - Ч. 2. - 213 с.: ил., табл., схем. - Библиогр. в кн.; То же [Электронный ресурс]. - </w:t>
      </w:r>
      <w:r>
        <w:rPr/>
        <w:t xml:space="preserve">URL</w:t>
      </w:r>
      <w:r>
        <w:rPr/>
        <w:t xml:space="preserve">: </w:t>
      </w:r>
      <w:hyperlink r:id="rId11" w:history="1">
        <w:r>
          <w:rPr/>
          <w:t xml:space="preserve">http://biblioclub.ru/index.php?page=book&amp;id=428885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Солнцев, Ю.П. Технология конструкционных материалов: учебник для вузов / Ю.П.</w:t>
      </w:r>
      <w:r>
        <w:rPr/>
        <w:t xml:space="preserve"> </w:t>
      </w:r>
      <w:r>
        <w:rPr/>
        <w:t xml:space="preserve">Солнцев, Ю.П.</w:t>
      </w:r>
      <w:r>
        <w:rPr/>
        <w:t xml:space="preserve"> </w:t>
      </w:r>
      <w:r>
        <w:rPr/>
        <w:t xml:space="preserve">Ермаков, В.Ю.</w:t>
      </w:r>
      <w:r>
        <w:rPr/>
        <w:t xml:space="preserve"> </w:t>
      </w:r>
      <w:r>
        <w:rPr/>
        <w:t xml:space="preserve">Пирайнен. - 3-е изд., перераб. и дополн. - Санкт-Петербург: Химиздат, 2006. - 504 с. - </w:t>
      </w:r>
      <w:r>
        <w:rPr/>
        <w:t xml:space="preserve">ISBN</w:t>
      </w:r>
      <w:r>
        <w:rPr/>
        <w:t xml:space="preserve"> 5-93808-126-2; То же [Электронный ресурс]. -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http://biblioclub.ru/index.php?page=book&amp;id=102721</w:t>
        </w:r>
      </w:hyperlink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Технология конструкционных материалов: Метод. указ. для студентов спец.1704,3113 днев., веч., заоч. отд-ний / Петрозавод. гос. ун-т; Сост. В.В.Шильников, А.Э. Эгипти. - Петрозаводск, 1993. - 39 с.</w:t>
      </w:r>
    </w:p>
    <w:p>
      <w:pPr>
        <w:numPr>
          <w:ilvl w:val="0"/>
          <w:numId w:val="3"/>
        </w:numPr>
      </w:pPr>
      <w:r>
        <w:rPr/>
        <w:t xml:space="preserve">Технология конструкционных материалов: метод. указ. по выполнению лаб. работ для студентов специальности 17.04 "Машины и оборудование лесного комплекса" / Петрозав. гос. ун-т им. О. В. Куусинена; [сост.: А. В. Питухин, А. Э. Эгипти]. - Петрозаводск, 1990. - 39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«Металлорежущие станки и инструменты» для обучающихся по направлению подготовки бакалавриата 15.03.02</w:t>
      </w:r>
      <w:r>
        <w:rPr/>
        <w:t xml:space="preserve"> </w:t>
      </w:r>
      <w:r>
        <w:rPr/>
        <w:t xml:space="preserve">Технологические машины и оборудование, профиль направления подготовки бакалавриата «Инжиниринг и маркетинг технологических машин и оборудования»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тий в форме: конспект..</w:t>
      </w:r>
    </w:p>
    <w:p>
      <w:pPr/>
      <w:r>
        <w:rPr>
          <w:b w:val="1"/>
          <w:bCs w:val="1"/>
        </w:rPr>
        <w:t xml:space="preserve">Оценочные средства для текущего контроля</w:t>
      </w:r>
    </w:p>
    <w:p>
      <w:pPr/>
      <w:r>
        <w:rPr/>
        <w:t xml:space="preserve">Конспект</w:t>
      </w:r>
    </w:p>
    <w:p>
      <w:pPr/>
      <w:r>
        <w:rPr/>
        <w:t xml:space="preserve">Перечень тем:</w:t>
      </w:r>
    </w:p>
    <w:p>
      <w:pPr>
        <w:numPr>
          <w:ilvl w:val="0"/>
          <w:numId w:val="5"/>
        </w:numPr>
      </w:pPr>
      <w:r>
        <w:rPr/>
        <w:t xml:space="preserve">Классификация и маркировка станков.</w:t>
      </w:r>
    </w:p>
    <w:p>
      <w:pPr>
        <w:numPr>
          <w:ilvl w:val="0"/>
          <w:numId w:val="5"/>
        </w:numPr>
      </w:pPr>
      <w:r>
        <w:rPr/>
        <w:t xml:space="preserve">Назначение и виды обрабатываемых поверхностей. Токарно-винторезные, токарные, лобовые станки, токарно-карусельные, токарно-револьверные станки.</w:t>
      </w:r>
    </w:p>
    <w:p>
      <w:pPr>
        <w:numPr>
          <w:ilvl w:val="0"/>
          <w:numId w:val="5"/>
        </w:numPr>
      </w:pPr>
      <w:r>
        <w:rPr/>
        <w:t xml:space="preserve">Назначение и виды обрабатываемых поверхностей. Горизонтально-фрезерные, вертикально-фрезерные и продольно-фрезерные станки.</w:t>
      </w:r>
    </w:p>
    <w:p>
      <w:pPr>
        <w:numPr>
          <w:ilvl w:val="0"/>
          <w:numId w:val="5"/>
        </w:numPr>
      </w:pPr>
      <w:r>
        <w:rPr/>
        <w:t xml:space="preserve">Назначение и виды обрабатываемых поверхностей. </w:t>
      </w:r>
      <w:r>
        <w:rPr/>
        <w:t xml:space="preserve">Сверлильные и расточные станки.</w:t>
      </w:r>
    </w:p>
    <w:p>
      <w:pPr>
        <w:numPr>
          <w:ilvl w:val="0"/>
          <w:numId w:val="5"/>
        </w:numPr>
      </w:pPr>
      <w:r>
        <w:rPr/>
        <w:t xml:space="preserve">Назначение и виды обрабатываемых поверхностей. Строгальные, долбёжные и протяжные станки.</w:t>
      </w:r>
    </w:p>
    <w:p>
      <w:pPr>
        <w:numPr>
          <w:ilvl w:val="0"/>
          <w:numId w:val="5"/>
        </w:numPr>
      </w:pPr>
      <w:r>
        <w:rPr/>
        <w:t xml:space="preserve">Резьбообрабатывающие и зубообрабатывающие станки. Устройство и типы станков. </w:t>
      </w:r>
      <w:r>
        <w:rPr/>
        <w:t xml:space="preserve">Особенности применения станков.</w:t>
      </w:r>
    </w:p>
    <w:p>
      <w:pPr>
        <w:numPr>
          <w:ilvl w:val="0"/>
          <w:numId w:val="5"/>
        </w:numPr>
      </w:pPr>
      <w:r>
        <w:rPr/>
        <w:t xml:space="preserve">Назначение и виды обрабатываемых поверхностей. Устройство и типы шлифовальных станков. </w:t>
      </w:r>
      <w:r>
        <w:rPr/>
        <w:t xml:space="preserve">Особенности применения.</w:t>
      </w:r>
    </w:p>
    <w:p>
      <w:pPr>
        <w:numPr>
          <w:ilvl w:val="0"/>
          <w:numId w:val="5"/>
        </w:numPr>
      </w:pPr>
      <w:r>
        <w:rPr/>
        <w:t xml:space="preserve">Силовые поворотные столы. Конструкция и кинематическая схема.</w:t>
      </w:r>
    </w:p>
    <w:p>
      <w:pPr>
        <w:numPr>
          <w:ilvl w:val="0"/>
          <w:numId w:val="5"/>
        </w:numPr>
      </w:pPr>
      <w:r>
        <w:rPr/>
        <w:t xml:space="preserve">Назначение и классификация автоматизированных станочных систем.</w:t>
      </w:r>
    </w:p>
    <w:p>
      <w:pPr>
        <w:numPr>
          <w:ilvl w:val="0"/>
          <w:numId w:val="5"/>
        </w:numPr>
      </w:pPr>
      <w:r>
        <w:rPr/>
        <w:t xml:space="preserve">Технические характеристики станков и эффективность станочного оборудования. Производительность станков.</w:t>
      </w:r>
    </w:p>
    <w:p>
      <w:pPr>
        <w:numPr>
          <w:ilvl w:val="0"/>
          <w:numId w:val="5"/>
        </w:numPr>
      </w:pPr>
      <w:r>
        <w:rPr/>
        <w:t xml:space="preserve">Проблемы повышения точности станков. Совершенствование систем управления станками с числовых программным управлением.</w:t>
      </w:r>
    </w:p>
    <w:p>
      <w:pPr/>
      <w:r>
        <w:rPr/>
        <w:t xml:space="preserve">Критерии оценки конспекта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CC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0173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36806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A072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9A5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33704" TargetMode="External"/><Relationship Id="rId8" Type="http://schemas.openxmlformats.org/officeDocument/2006/relationships/hyperlink" Target="http://biblioclub.ru/index.php?page=book&amp;id=463705" TargetMode="External"/><Relationship Id="rId9" Type="http://schemas.openxmlformats.org/officeDocument/2006/relationships/hyperlink" Target="http://biblioclub.ru/index.php?page=book&amp;id=463647" TargetMode="External"/><Relationship Id="rId10" Type="http://schemas.openxmlformats.org/officeDocument/2006/relationships/hyperlink" Target="http://biblioclub.ru/index.php?page=book&amp;id=458136" TargetMode="External"/><Relationship Id="rId11" Type="http://schemas.openxmlformats.org/officeDocument/2006/relationships/hyperlink" Target="http://biblioclub.ru/index.php?page=book&amp;id=428885" TargetMode="External"/><Relationship Id="rId12" Type="http://schemas.openxmlformats.org/officeDocument/2006/relationships/hyperlink" Target="http://biblioclub.ru/index.php?page=book&amp;id=102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2026-04-23T19:25:21+03:00</dcterms:created>
  <dcterms:modified xsi:type="dcterms:W3CDTF">2026-04-23T19:25:21+03:00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