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лесного комплекса и ландшафтной архитектуры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ОЗЕЛЕНЕНИЕ СПЕЦИАЛИЗИРОВАННЫХ ОБЪЕКТОВ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35.04.01 Лесное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«Рациональное лесопользование и ландшафтное планирование»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17.07.2017 № 667 (с изменениями от 08.02.2021 №82, от 26.11.2020 №1456) и учебным планом по направлению подготовки магистратуры 35.04.01 Лесное дело  (профиль «Рациональное лесопользование и ландшафтное планирование»).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Формулирование цели, задач, значимости, ожидаемых результатов проекта.</w:t>
            </w:r>
          </w:p>
          <w:p/>
          <w:p>
            <w:pPr/>
            <w:r>
              <w:rPr/>
              <w:t xml:space="preserve">УК-2.2. Определение потребности в ресурсах для реализации проекта.</w:t>
            </w:r>
          </w:p>
          <w:p/>
          <w:p>
            <w:pPr/>
            <w:r>
              <w:rPr/>
              <w:t xml:space="preserve">УК-2.3. Разработка плана реализации проекта.</w:t>
            </w:r>
          </w:p>
          <w:p/>
          <w:p>
            <w:pPr/>
            <w:r>
              <w:rPr/>
              <w:t xml:space="preserve">УК-2.4. Контроль реализации проекта.</w:t>
            </w:r>
          </w:p>
          <w:p/>
          <w:p>
            <w:pPr/>
            <w:r>
              <w:rPr/>
              <w:t xml:space="preserve">УК-2.5. Оценка эффективности реализации проекта и разработка плана действий по его корректировке.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современные проблемы науки и производства, решать сложные (нестандартные) задачи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современные проблемы науки и производства в лесном деле;</w:t>
            </w:r>
          </w:p>
          <w:p/>
          <w:p>
            <w:pPr/>
            <w:r>
              <w:rPr/>
              <w:t xml:space="preserve">ОПК-1.2. Умеет ставить цели и формулировать задачи, связанные с организацией профессиональной деятельности;</w:t>
            </w:r>
          </w:p>
          <w:p/>
          <w:p>
            <w:pPr/>
            <w:r>
              <w:rPr/>
              <w:t xml:space="preserve">ОПК-1.3. Владеет методами решения сложных задач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технико-экономическое обоснование проектов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методики расчёта и составления технико-экономического обоснования проектов в профессиональной деятельности;</w:t>
            </w:r>
          </w:p>
          <w:p/>
          <w:p>
            <w:pPr/>
            <w:r>
              <w:rPr/>
              <w:t xml:space="preserve">ОПК-5.2. Умеет использовать в профессиональной деятельности методики расчёта и составления технико-экономического обоснования проектов;</w:t>
            </w:r>
          </w:p>
          <w:p/>
          <w:p>
            <w:pPr/>
            <w:r>
              <w:rPr/>
              <w:t xml:space="preserve">ОПК-5.3. Владеет навыками ведения проектной деятельности в сфере лесного дела.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Озеленение специализированных объектов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086D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2026-04-21T11:17:38+03:00</dcterms:created>
  <dcterms:modified xsi:type="dcterms:W3CDTF">2026-04-21T11:17:38+03:00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