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КОНСТРУКЦИОННЫХ МАТЕРИАЛОВ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конструкционных материалов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Технология конструкционных материалов: цель и задачи дисциплины. Литейное производство. Металлургия черных и цветных металлов.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давлением: прокатка, прессование, волочение, ковка, штамповка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Сварка плавлением, давлением, особые виды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резанием Механические свойства, технологические показатели металлов и сплавов.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Цель и задачи дисциплины. Место дисциплины в структуре образовательной программы. Производство отливок в разовых формах (разовое литье). Специальные виды литья.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давлением: прокатка, прессование, волочение.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Классификация видов сварки. Ручная дуговая сварка: электрическая дуга и ее свойства, источники питания сварочной дуги. Режимы ручной дуговой сварки. Технология ручной дуговой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Полуавтоматическая и автоматическая сварка. Сварка давлением. Специальные виды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обработки металлов резанием. Классификация металлорежущих станков. Элементарные механизмы металлорежущих станков. Станки токарной группы. Режущий инструмент и режимы резания при токарной обработке.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сверлильной группы. Станки фрезерной группы. Режимы резания. Режущий инструмент. Станки строгальной группы. Шлифовальные станки. Режимы резания. Режущий инструмент. Особые виды обработки.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давлением. Операции ковки и штамповки. Проектирование технологического процесса горячей объемной штамповки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Выбор электродов для ручной дуговой сварки. Расчет режимов ручной дуговой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отливки в песчано-глинистой форме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ручной дуговой и полуавтоматической сварки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кинематических схем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проектированию технологического процесса получения отливки.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«Металлургия черных и цветных металлов».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проектированию технологического процесса горячей объемной штамповки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расчету режимов ручной дуговой сварки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«Электрошлаковая сварка: технология и оборудование»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расчету режимов резания при токарной обработке.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«Отделочные операции: хонингование, полирование, виброобкатывание, дробеструйный наклеп, суперфиниширование».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5.1.1. Контрольная работа 1</w:t>
      </w:r>
    </w:p>
    <w:p>
      <w:pPr/>
      <w:r>
        <w:rPr/>
        <w:t xml:space="preserve">Название контрольной работы № 1: ПРОЕКТИРОВАНИЕ ТЕХНОЛОГИЧЕСКОГО ПРОЦЕССА ПОЛУЧЕНИЯ ОТЛИВКИ</w:t>
      </w:r>
    </w:p>
    <w:p>
      <w:pPr/>
      <w:r>
        <w:rPr/>
        <w:t xml:space="preserve">Контрольная работа выполняется после изучения первого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оценить технологичность отливки; 2) разработать чертеж отливки; 3) провести выбор и описание основных операций изготовления литейной формы; 4) выполнить чертежи отливки и литейной формы.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расчета элементов отливки и проектирования литейной формы,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№1 представлены в ФОС.</w:t>
      </w:r>
    </w:p>
    <w:p>
      <w:pPr/>
      <w:r>
        <w:rPr>
          <w:b w:val="1"/>
          <w:bCs w:val="1"/>
        </w:rPr>
        <w:t xml:space="preserve">5.1.2. Контрольная работа 2</w:t>
      </w:r>
    </w:p>
    <w:p>
      <w:pPr/>
      <w:r>
        <w:rPr/>
        <w:t xml:space="preserve">Название контрольной работы № 2: ПРОЕКТИРОВАНИЕ ТЕХНОЛОГИЧЕСКОГО ПРОЦЕССА ГОРЯЧЕЙ ОБЪЕМНОЙ ШТАМПОВКИ</w:t>
      </w:r>
    </w:p>
    <w:p>
      <w:pPr/>
      <w:r>
        <w:rPr/>
        <w:t xml:space="preserve">Контрольная работа выполняется после изучения второго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произвести конструирование поковки; 2) определить размеры исходной заготовки; 3) провести выбор оборудования для горячей объемной штамповки; 4) построить технологическую карту процесса, выполнить чертежи поковки и штампа.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конструирования поковки и выбора оборудования,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№2 представлены в ФОС.</w:t>
      </w:r>
    </w:p>
    <w:p>
      <w:pPr/>
      <w:r>
        <w:rPr>
          <w:b w:val="1"/>
          <w:bCs w:val="1"/>
        </w:rPr>
        <w:t xml:space="preserve">5.1.2. Контрольная работа 3</w:t>
      </w:r>
    </w:p>
    <w:p>
      <w:pPr/>
      <w:r>
        <w:rPr/>
        <w:t xml:space="preserve">Название контрольной работы № 3: РАСЧЕТ РЕЖИМОВ РУЧНОЙ ДУГОВОЙ СВАРКИ</w:t>
      </w:r>
    </w:p>
    <w:p>
      <w:pPr/>
      <w:r>
        <w:rPr/>
        <w:t xml:space="preserve">Контрольная работа выполняется после изучения третьего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произвести расчет режимов ручной дуговой сварки (диаметр электрода, силу сварочного тока, длину дуги, напряжение рабочего хода, скорость сварки, время горения дуги, число электродов); 2) выполнить эскиз сварного соединения.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определения характеристик сварочного процесса, а также аккуратного выполнения расчетов и эскиза сварного соединения.</w:t>
      </w:r>
    </w:p>
    <w:p>
      <w:pPr/>
      <w:r>
        <w:rPr/>
        <w:t xml:space="preserve">Варианты заданий для выполнения контрольной работы №3 представлены в ФОС.</w:t>
      </w:r>
    </w:p>
    <w:p>
      <w:pPr/>
      <w:r>
        <w:rPr>
          <w:b w:val="1"/>
          <w:bCs w:val="1"/>
        </w:rPr>
        <w:t xml:space="preserve">5.1.2. Контрольная работа 4</w:t>
      </w:r>
    </w:p>
    <w:p>
      <w:pPr/>
      <w:r>
        <w:rPr/>
        <w:t xml:space="preserve">Название контрольной работы № 4: РАСЧЕТ РЕЖИМОВ РЕЗАНИЯ ПРИ ТОКАРНОЙ ОБРАБОТКЕ ДЕТАЛИ</w:t>
      </w:r>
    </w:p>
    <w:p>
      <w:pPr/>
      <w:r>
        <w:rPr/>
        <w:t xml:space="preserve">Контрольная работа выполняется в ходе изучения четвертого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расчет режимов резания (глубины резания </w:t>
      </w:r>
      <w:r>
        <w:rPr>
          <w:i w:val="1"/>
          <w:iCs w:val="1"/>
        </w:rPr>
        <w:t xml:space="preserve">t</w:t>
      </w:r>
      <w:r>
        <w:rPr/>
        <w:t xml:space="preserve"> подачи </w:t>
      </w:r>
      <w:r>
        <w:rPr>
          <w:i w:val="1"/>
          <w:iCs w:val="1"/>
        </w:rPr>
        <w:t xml:space="preserve">S</w:t>
      </w:r>
      <w:r>
        <w:rPr/>
        <w:t xml:space="preserve">, скорости резания </w:t>
      </w:r>
      <w:r>
        <w:rPr>
          <w:i w:val="1"/>
          <w:iCs w:val="1"/>
        </w:rPr>
        <w:t xml:space="preserve">V</w:t>
      </w:r>
      <w:r>
        <w:rPr/>
        <w:t xml:space="preserve">, геометрических параметров и стойкости режущей части инструментов, силы резания </w:t>
      </w:r>
      <w:r>
        <w:rPr>
          <w:i w:val="1"/>
          <w:iCs w:val="1"/>
        </w:rPr>
        <w:t xml:space="preserve">Р</w:t>
      </w:r>
      <w:r>
        <w:rPr/>
        <w:t xml:space="preserve">, мощности </w:t>
      </w:r>
      <w:r>
        <w:rPr>
          <w:i w:val="1"/>
          <w:iCs w:val="1"/>
        </w:rPr>
        <w:t xml:space="preserve">N</w:t>
      </w:r>
      <w:r>
        <w:rPr/>
        <w:t xml:space="preserve">, основного технологического времени </w:t>
      </w:r>
      <w:r>
        <w:rPr>
          <w:i w:val="1"/>
          <w:iCs w:val="1"/>
        </w:rPr>
        <w:t xml:space="preserve">Т</w:t>
      </w:r>
      <w:r>
        <w:rPr/>
        <w:t xml:space="preserve">); 2) выполнить чертеж детали и режущего инструмента.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определения характеристик процесса токарной обработки детали,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№4 представлены в ФОС.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1) Литье в разовые формы. Модельный комплект. Формовочные и стержневые смеси, их свойства.</w:t>
      </w:r>
    </w:p>
    <w:p>
      <w:pPr/>
      <w:r>
        <w:rPr/>
        <w:t xml:space="preserve">2) Технология изготовления разовых литейных форм.</w:t>
      </w:r>
    </w:p>
    <w:p>
      <w:pPr/>
      <w:r>
        <w:rPr/>
        <w:t xml:space="preserve">3) Литейные свойства сплавов. Разновидности чугунов. Особенности производства отливок из стали.</w:t>
      </w:r>
    </w:p>
    <w:p>
      <w:pPr/>
      <w:r>
        <w:rPr/>
        <w:t xml:space="preserve">4) Специальные виды литья.</w:t>
      </w:r>
    </w:p>
    <w:p>
      <w:pPr/>
      <w:r>
        <w:rPr/>
        <w:t xml:space="preserve">5) Классификация видов сварки. Дуговая сварка. Сущность процесса.</w:t>
      </w:r>
    </w:p>
    <w:p>
      <w:pPr/>
      <w:r>
        <w:rPr/>
        <w:t xml:space="preserve">6) Электрическая дуга и её свойства. Электроды и их классификация.</w:t>
      </w:r>
    </w:p>
    <w:p>
      <w:pPr/>
      <w:r>
        <w:rPr/>
        <w:t xml:space="preserve">7) Источники питания сварочной дуги.</w:t>
      </w:r>
    </w:p>
    <w:p>
      <w:pPr/>
      <w:r>
        <w:rPr/>
        <w:t xml:space="preserve">8) Режимы ручной дуговой сварки. Дефекты сварных швов.</w:t>
      </w:r>
    </w:p>
    <w:p>
      <w:pPr/>
      <w:r>
        <w:rPr/>
        <w:t xml:space="preserve">9) Автоматическая и полуавтоматическая сварка.</w:t>
      </w:r>
    </w:p>
    <w:p>
      <w:pPr/>
      <w:r>
        <w:rPr/>
        <w:t xml:space="preserve">10) Электрошлаковая сварка. Сварка в среде защитных газов.</w:t>
      </w:r>
    </w:p>
    <w:p>
      <w:pPr/>
      <w:r>
        <w:rPr/>
        <w:t xml:space="preserve">11) Контактная сварка, сущность процесса. Виды сварки. Режимы и оборудование.</w:t>
      </w:r>
    </w:p>
    <w:p>
      <w:pPr/>
      <w:r>
        <w:rPr/>
        <w:t xml:space="preserve">12) Газовая сварка, сущность процесса. Газы, их получение. Оборудование для газовой сварки.</w:t>
      </w:r>
    </w:p>
    <w:p>
      <w:pPr/>
      <w:r>
        <w:rPr/>
        <w:t xml:space="preserve">13) Специальные виды сварки.</w:t>
      </w:r>
    </w:p>
    <w:p>
      <w:pPr/>
      <w:r>
        <w:rPr/>
        <w:t xml:space="preserve">14) Особенности сварки различных сплавов (сталь, чугун).</w:t>
      </w:r>
    </w:p>
    <w:p>
      <w:pPr/>
      <w:r>
        <w:rPr/>
        <w:t xml:space="preserve">15) Прокатка. Волочение. Прессование.</w:t>
      </w:r>
    </w:p>
    <w:p>
      <w:pPr/>
      <w:r>
        <w:rPr/>
        <w:t xml:space="preserve">16) Ковка, основные операции ковки.</w:t>
      </w:r>
    </w:p>
    <w:p>
      <w:pPr/>
      <w:r>
        <w:rPr/>
        <w:t xml:space="preserve">17) Разделительные операции.</w:t>
      </w:r>
    </w:p>
    <w:p>
      <w:pPr/>
      <w:r>
        <w:rPr/>
        <w:t xml:space="preserve">18) Технология горячей объемной штамповки. Схемы штампов.</w:t>
      </w:r>
    </w:p>
    <w:p>
      <w:pPr/>
      <w:r>
        <w:rPr/>
        <w:t xml:space="preserve">19) Механические свойства металлов и сплавов (прочность, пластичность, ударная вязкость, твердость).</w:t>
      </w:r>
    </w:p>
    <w:p>
      <w:pPr/>
      <w:r>
        <w:rPr/>
        <w:t xml:space="preserve">20) Методы испытаний на твердость.</w:t>
      </w:r>
    </w:p>
    <w:p>
      <w:pPr/>
      <w:r>
        <w:rPr/>
        <w:t xml:space="preserve">21) Геометрия токарных резцов (поверхности и плоскости, профильные углы, углы в плане).</w:t>
      </w:r>
    </w:p>
    <w:p>
      <w:pPr/>
      <w:r>
        <w:rPr/>
        <w:t xml:space="preserve">22) Силы резания при точении, крутящий момент, скорость резания.</w:t>
      </w:r>
    </w:p>
    <w:p>
      <w:pPr/>
      <w:r>
        <w:rPr/>
        <w:t xml:space="preserve">23) Физическая сущность процесса резания (процесс образования стружки, виды стружки, износ резца, стойкость инструмента, тепловой баланс процесса резания).</w:t>
      </w:r>
    </w:p>
    <w:p>
      <w:pPr/>
      <w:r>
        <w:rPr/>
        <w:t xml:space="preserve">24) Материалы, применяемые при изготовлении металлорежущего инструмента.</w:t>
      </w:r>
    </w:p>
    <w:p>
      <w:pPr/>
      <w:r>
        <w:rPr/>
        <w:t xml:space="preserve">25) Единая система условных обозначений металлорежущих станков.</w:t>
      </w:r>
    </w:p>
    <w:p>
      <w:pPr/>
      <w:r>
        <w:rPr/>
        <w:t xml:space="preserve">26) Классификация металлорежущих станков (по универсальности, весу заготовки, точности).</w:t>
      </w:r>
    </w:p>
    <w:p>
      <w:pPr/>
      <w:r>
        <w:rPr/>
        <w:t xml:space="preserve">27) Элементарные механизмы металлорежущих станков.</w:t>
      </w:r>
    </w:p>
    <w:p>
      <w:pPr/>
      <w:r>
        <w:rPr/>
        <w:t xml:space="preserve">28) Токарно-винторезный станок 1К62. Работы, выполняемые на токарных станках.</w:t>
      </w:r>
    </w:p>
    <w:p>
      <w:pPr/>
      <w:r>
        <w:rPr/>
        <w:t xml:space="preserve">29) Токарно-револьверные и лобовые станки.</w:t>
      </w:r>
    </w:p>
    <w:p>
      <w:pPr/>
      <w:r>
        <w:rPr/>
        <w:t xml:space="preserve">30) Карусельные станки, многорезцовые станки, токарные автоматы.</w:t>
      </w:r>
    </w:p>
    <w:p>
      <w:pPr/>
      <w:r>
        <w:rPr/>
        <w:t xml:space="preserve">31) Сверление. Инструмент, применяемый для работы. Конструкция спирального сверла.</w:t>
      </w:r>
    </w:p>
    <w:p>
      <w:pPr/>
      <w:r>
        <w:rPr/>
        <w:t xml:space="preserve">32) Сверление. Геометрия сверла.</w:t>
      </w:r>
    </w:p>
    <w:p>
      <w:pPr/>
      <w:r>
        <w:rPr/>
        <w:t xml:space="preserve">33) Сверление. Режимы резания при сверлении.</w:t>
      </w:r>
    </w:p>
    <w:p>
      <w:pPr/>
      <w:r>
        <w:rPr/>
        <w:t xml:space="preserve">34) Вертикально-сверлильные и радиально-сверлильные станки.</w:t>
      </w:r>
    </w:p>
    <w:p>
      <w:pPr/>
      <w:r>
        <w:rPr/>
        <w:t xml:space="preserve">35) Фрезерование. Способы фрезерования и виды фрез.</w:t>
      </w:r>
    </w:p>
    <w:p>
      <w:pPr/>
      <w:r>
        <w:rPr/>
        <w:t xml:space="preserve">36) Фрезерование. Режимы резания при фрезеровании. Типы фрезерных станков.</w:t>
      </w:r>
    </w:p>
    <w:p>
      <w:pPr/>
      <w:r>
        <w:rPr/>
        <w:t xml:space="preserve">37) Фрезерование. Горизонтально-фрезерный станок 6Н81.</w:t>
      </w:r>
    </w:p>
    <w:p>
      <w:pPr/>
      <w:r>
        <w:rPr/>
        <w:t xml:space="preserve">38) Строгание, элементы резания при строгании. Виды строгальных станков.</w:t>
      </w:r>
    </w:p>
    <w:p>
      <w:pPr/>
      <w:r>
        <w:rPr/>
        <w:t xml:space="preserve">39) Протягивание, сущность процесса, инструмент.</w:t>
      </w:r>
    </w:p>
    <w:p>
      <w:pPr/>
      <w:r>
        <w:rPr/>
        <w:t xml:space="preserve">40) Нарезание зубчатых колес. Метод копирования.</w:t>
      </w:r>
    </w:p>
    <w:p>
      <w:pPr/>
      <w:r>
        <w:rPr/>
        <w:t xml:space="preserve">41) Нарезание зубчатых колес. Метод обкатки.</w:t>
      </w:r>
    </w:p>
    <w:p>
      <w:pPr/>
      <w:r>
        <w:rPr/>
        <w:t xml:space="preserve">42) Шлифование. Абразивные материалы (зернистость, твердость, связующий материал).</w:t>
      </w:r>
    </w:p>
    <w:p>
      <w:pPr/>
      <w:r>
        <w:rPr/>
        <w:t xml:space="preserve">43) Типы шлифовального инструмента. Маркировка шлифовальных кругов.</w:t>
      </w:r>
    </w:p>
    <w:p>
      <w:pPr/>
      <w:r>
        <w:rPr/>
        <w:t xml:space="preserve">44) Шлифование. Основные способы шлифования.</w:t>
      </w:r>
    </w:p>
    <w:p>
      <w:pPr/>
      <w:r>
        <w:rPr/>
        <w:t xml:space="preserve">45) Отделочные операции (полирование, притирка, хонингование, суперфиниширование).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(24 часа) и самостоятельную работу студента (120 часов). Перечень и краткое содержание этой работы студенты получают в начале изучения дисциплины. Самостоятельная работа состоит в выполнении контрольных работ по всем основным разделам курса, самостоятельном изучении ряда вопросов дисциплины, подготовке к экзамену.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занятия. Содержание практических занятий включает изучение ряда теоретических вопросов, не вошедших в лекции, решение задач по пройденному материалу, методик выполнения контрольных работ. Практические занятия проходят в лаборатории материаловедения и технологии конструкционных материалов, лаборатории станков, лаборатории сварки. Выполнение всех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Экзамен по дисциплине проводится в зимнюю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 Содержание практических занятий включает изучение ряда теоретических вопросов, не вошедших в лекции, решение задач по пройденному материалу, методик выполнения контрольных работ. Практические занятия проходят в лаборатории материаловедения и технологии конструкционных материалов, лаборатории станков, лаборатории сварки. Выполнение всех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После изучения методики выполнения контрольных работ по разделам курса, обучающиеся получают индивидуальные задания. Успешное выполнение и защита всех контрольных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При выполнении самостоятельной работы обучающиеся используют источники, приведенные в списке литературы, Интернет-источники, источники дисциплины в системе электронного (дистанционного) обучения.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Дальский А.М. Технология конструкционных материалов: Учебник для студентов машиностроительных специальностей вузов. – Москва : Машиностроение, 2003. – 512 с.</w:t>
      </w:r>
    </w:p>
    <w:p>
      <w:pPr>
        <w:numPr>
          <w:ilvl w:val="0"/>
          <w:numId w:val="1"/>
        </w:numPr>
      </w:pPr>
      <w:r>
        <w:rPr/>
        <w:t xml:space="preserve">Казачков, О. В. Материаловедение: черные металлы и сплавы : учебное пособие / О. В. Казачков. – Петрозаводск : Издательство ПетрГУ, 2015. – 40 с.</w:t>
      </w:r>
    </w:p>
    <w:p>
      <w:pPr>
        <w:numPr>
          <w:ilvl w:val="0"/>
          <w:numId w:val="1"/>
        </w:numPr>
      </w:pPr>
      <w:r>
        <w:rPr/>
        <w:t xml:space="preserve">Казачков, О. В. Цветные металлы и сплавы : учебное пособие для студентов бакалавриата / О. В. Казачков. – Петрозаводск : Издательство ПетрГУ, 2016. – 41 с.</w:t>
      </w:r>
    </w:p>
    <w:p>
      <w:pPr>
        <w:numPr>
          <w:ilvl w:val="0"/>
          <w:numId w:val="1"/>
        </w:numPr>
      </w:pPr>
      <w:r>
        <w:rPr/>
        <w:t xml:space="preserve">Казачков, О. В. Технологические процессы получения заготовок: учебное пособие / О. В. Казачков, И. Г. Скобцов, А. Э. Эгипти. – Петрозаводск : Издательство ПетрГУ, 2014. – 72 с.</w:t>
      </w:r>
    </w:p>
    <w:p>
      <w:pPr>
        <w:numPr>
          <w:ilvl w:val="0"/>
          <w:numId w:val="1"/>
        </w:numPr>
      </w:pPr>
      <w:r>
        <w:rPr/>
        <w:t xml:space="preserve">Казачков, О. В. Специальные технологии упрочнения сталей и сплавов: учебное пособие / О. В. Казачков, И. Г. Скобцов, А. Э. Эгипти. – Петрозаводск : Издательство ПетрГУ, 2012. – 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Казачков, О. В. Электродуговая и газовая сварка : Метод. указания / О. В. Казачков, А. Э. Эгипти. – Петрозаводск : Издательство ПетрГУ, 2005. – 53 с.</w:t>
      </w:r>
    </w:p>
    <w:p>
      <w:pPr>
        <w:numPr>
          <w:ilvl w:val="0"/>
          <w:numId w:val="2"/>
        </w:numPr>
      </w:pPr>
      <w:r>
        <w:rPr/>
        <w:t xml:space="preserve">Казачков, О. В. Материаловедение: металлы и металлические сплавы (термины) : учебное пособие для студентов бакалавриата/ О. В. Казачков. – Петрозаводск : Издательство ПетрГУ, 2015. – 64 с.</w:t>
      </w:r>
    </w:p>
    <w:p>
      <w:pPr>
        <w:numPr>
          <w:ilvl w:val="0"/>
          <w:numId w:val="2"/>
        </w:numPr>
      </w:pPr>
      <w:r>
        <w:rPr/>
        <w:t xml:space="preserve">Материаловедение и технология металлов: учебник / [Г. П. Фетисов и др.]. – Москва: Высшая школа, 2000. – 638 с.</w:t>
      </w:r>
    </w:p>
    <w:p>
      <w:pPr>
        <w:numPr>
          <w:ilvl w:val="0"/>
          <w:numId w:val="2"/>
        </w:numPr>
      </w:pPr>
      <w:r>
        <w:rPr/>
        <w:t xml:space="preserve">Пейсахов А.М., Кучер А.М. Материаловедение и технология конструкционных материалов. Санкт-Петербург : 2003. – 407 с.</w:t>
      </w:r>
    </w:p>
    <w:p>
      <w:pPr>
        <w:numPr>
          <w:ilvl w:val="0"/>
          <w:numId w:val="2"/>
        </w:numPr>
      </w:pPr>
      <w:r>
        <w:rPr/>
        <w:t xml:space="preserve">Шильников, В. В. Разработка технологии изготовления деталей методом порошковой металлургии: Учеб. Пособие / В. В. Шильников, А. А. Шубин. – Петрозаводск : Издательство ПетрГУ, 2005. – 95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4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5"/>
        </w:numPr>
      </w:pPr>
      <w:r>
        <w:rPr/>
        <w:t xml:space="preserve">Сайт Союза машиностроителей России – </w:t>
      </w:r>
      <w:hyperlink r:id="rId7" w:history="1">
        <w:r>
          <w:rPr/>
          <w:t xml:space="preserve">http://www.soyuzmash.ru/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6"/>
        </w:numPr>
      </w:pPr>
      <w:r>
        <w:rPr/>
        <w:t xml:space="preserve">Казачков, О. В. Технологические процессы получения заготовок: учебное пособие / О. В. Казачков, И. Г. Скобцов, А. Э. Эгипти. – Петрозаводск : Издательство ПетрГУ, 2014. – 72 с., </w:t>
      </w:r>
      <w:hyperlink r:id="rId8" w:history="1">
        <w:r>
          <w:rPr/>
          <w:t xml:space="preserve">https://edu.petrsu.ru:443/object/4577</w:t>
        </w:r>
      </w:hyperlink>
      <w:r>
        <w:rPr/>
        <w:t xml:space="preserve"> размещен на Образовательном портале ПетрГУ.</w:t>
      </w:r>
    </w:p>
    <w:p>
      <w:pPr>
        <w:numPr>
          <w:ilvl w:val="0"/>
          <w:numId w:val="6"/>
        </w:numPr>
      </w:pPr>
      <w:r>
        <w:rPr/>
        <w:t xml:space="preserve">Рабочая программа дисциплины «Технология конструкционных материалов»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F7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EDE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503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279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93D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E45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58B6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yuzmash.ru/" TargetMode="External"/><Relationship Id="rId8" Type="http://schemas.openxmlformats.org/officeDocument/2006/relationships/hyperlink" Target="https://edu.petrsu.ru:443/object/4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2026-04-21T11:18:32+03:00</dcterms:created>
  <dcterms:modified xsi:type="dcterms:W3CDTF">2026-04-21T11:18:32+03:00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