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Знает основные технологии  управления крупными массивами данных и их интеллектуальный анализ;</w:t>
            </w:r>
          </w:p>
          <w:p/>
          <w:p>
            <w:pPr/>
            <w:r>
              <w:rPr/>
              <w:t xml:space="preserve">ОПК-5.3. Умеет применять прикладное программное обеспечение, программные средства при решении профессиональных задач;</w:t>
            </w:r>
          </w:p>
          <w:p/>
          <w:p>
            <w:pPr/>
            <w:r>
              <w:rPr/>
              <w:t xml:space="preserve">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вероятностей и математическая статистика.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4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EDF67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C7F47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F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C8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A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C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8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43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6E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A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D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F8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94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7C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C1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F4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F8C33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BE1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02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E8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77D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3B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5B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75D5C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80E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2026-04-21T09:56:39+03:00</dcterms:created>
  <dcterms:modified xsi:type="dcterms:W3CDTF">2026-04-21T09:56:39+03:00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