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ГРАЖДАНСКОЕ ПРАВО (ЧАСТЬ ПЕРВАЯ)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основных юридических понятий и терминов.</w:t>
            </w:r>
          </w:p>
          <w:p/>
          <w:p>
            <w:pPr/>
            <w:r>
              <w:rPr/>
              <w:t xml:space="preserve">ОПК-5.2. Умеет устно и письменно объяснять смысл и значение правовых определений и терминов в профессиональной деятельности.</w:t>
            </w:r>
          </w:p>
          <w:p/>
          <w:p>
            <w:pPr/>
            <w:r>
              <w:rPr/>
              <w:t xml:space="preserve">ОПК-5.3. Логически верно, аргументировано и ясно оценивать содержание правовых норм.              ОПК-5.4. Владеет навыками профессиональной аргументации при оценке и обосновании принимаемых решений.</w:t>
            </w:r>
          </w:p>
          <w:p/>
          <w:p>
            <w:pPr/>
            <w:r>
              <w:rPr/>
              <w:t xml:space="preserve">ОПК-5.5. Владеет навыками составления юридических документов.                                            ОПК-5.6. Обладает навыками публичных выступлений,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Гражданское право (часть первая)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(часть первая)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Гражданские правоотношения. Физические лица.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(часть первая)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признаки вещных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содержание права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возникновения права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прекращения права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виды права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гражданских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 и принципы гражданского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Гражданские правоотношения.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 гражданских правоотношений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гражданских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права собственности и иных вещных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стороны, особенности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возникновения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обязательств и их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перемена лиц в обязательстве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обеспечения исполнения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гражданско-правовая ответственность за не исполнение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прекращения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о гражданско-правовом договоре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наследования.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частной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гражданских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 гражданских правоотношений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гражданских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защиты права собственности и иных вещных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обязательств и их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гражданско-правовая ответственность за не исполнение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о гражданско-правовом договоре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Ограниченные вещные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Осуществление и защита гражданских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общей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публичной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законодательства, учебной литературы, материалов судебной практики по тематике лекционных и практических занятий.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законодательства, материалов судебной практики и учебной литературы по тематике лекционных и практических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обязательств и их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возникновения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гражданско-правовая ответственность за не исполнение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о гражданско-правовом договоре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ситуаций,</w:t>
      </w:r>
    </w:p>
    <w:p>
      <w:pPr>
        <w:numPr>
          <w:ilvl w:val="0"/>
          <w:numId w:val="1"/>
        </w:numPr>
      </w:pPr>
      <w:r>
        <w:rPr/>
        <w:t xml:space="preserve">Мозговой штурм,</w:t>
      </w:r>
    </w:p>
    <w:p>
      <w:pPr>
        <w:numPr>
          <w:ilvl w:val="0"/>
          <w:numId w:val="1"/>
        </w:numPr>
      </w:pPr>
      <w:r>
        <w:rPr/>
        <w:t xml:space="preserve">Проблемное обучение,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jc w:val="both"/>
      </w:pPr>
    </w:p>
    <w:p>
      <w:pPr>
        <w:jc w:val="both"/>
      </w:pPr>
      <w:r>
        <w:rPr>
          <w:lang w:val="ru-RU"/>
          <w:b w:val="1"/>
          <w:bCs w:val="1"/>
        </w:rPr>
        <w:t xml:space="preserve">Задача 1.</w:t>
      </w:r>
    </w:p>
    <w:p>
      <w:pPr>
        <w:jc w:val="both"/>
      </w:pPr>
      <w:r>
        <w:rPr>
          <w:lang w:val="ru-RU"/>
        </w:rPr>
        <w:t xml:space="preserve">Жукова, являясь работником муниципального предприятия «Южанка», участвовала собственными средствами в строительстве жилого дома. Строительство жилого дома в установленные сроки не было завершено, и денежные средства, внесенные Жуковой, в связи с инфляцией обесценились.</w:t>
      </w:r>
    </w:p>
    <w:p>
      <w:pPr>
        <w:jc w:val="both"/>
      </w:pPr>
      <w:r>
        <w:rPr>
          <w:lang w:val="ru-RU"/>
        </w:rPr>
        <w:t xml:space="preserve">В дальнейшем Жукова была уволена по сокращению штатов со снятием с учета нуждающихся в улучшении жилищных условий.</w:t>
      </w:r>
    </w:p>
    <w:p>
      <w:pPr>
        <w:jc w:val="both"/>
      </w:pPr>
      <w:r>
        <w:rPr>
          <w:lang w:val="ru-RU"/>
        </w:rPr>
        <w:t xml:space="preserve">Жукова обжаловала действия администрации предприятия в суде и потребовала восстановить ее на учете нуждающихся в улучшении жилищных условий. Представитель предприятия в суде заявил, что между Жуковой и предприятием никаких гражданско-правовых отношений не возникло, поскольку Жукова не является стороной договора строительного подряда, а вопрос об учете нуждающихся в улучшении жилищных условий должен рассматриваться как условие трудового договора, который расторгнут в связи с ее увольнением по сокращению штатов.</w:t>
      </w:r>
    </w:p>
    <w:p>
      <w:pPr>
        <w:jc w:val="both"/>
      </w:pPr>
      <w:r>
        <w:rPr>
          <w:lang w:val="ru-RU"/>
          <w:i w:val="1"/>
          <w:iCs w:val="1"/>
        </w:rPr>
        <w:t xml:space="preserve">Какое решение должен вынести суд? Изменится ли решение, если к моменту рассмотрения дела в суде жилой дом будет закончен строительством с привлечением внешнего инвестора?</w:t>
      </w:r>
    </w:p>
    <w:p>
      <w:pPr>
        <w:jc w:val="both"/>
      </w:pPr>
      <w:r>
        <w:rPr>
          <w:lang w:val="ru-RU"/>
          <w:b w:val="1"/>
          <w:bCs w:val="1"/>
        </w:rPr>
        <w:t xml:space="preserve">Задача 2.</w:t>
      </w:r>
    </w:p>
    <w:p>
      <w:pPr>
        <w:jc w:val="both"/>
      </w:pPr>
      <w:r>
        <w:rPr>
          <w:lang w:val="ru-RU"/>
        </w:rPr>
        <w:t xml:space="preserve">Богданов, работавший директором общества с ограниченной ответственностью, направлялся в Москву для участия в переговорах о закупке крупной партии товара у иностранной организации. Прибыв своевременно в аэропорт, Богданов выяснил, что его рейс задержан в связи с метеоусловиями аэропорта Москвы. Богданов позвонил своим знакомым и выяснил, что в Москве прошел сильный ураган и буквально только что закончился сильнейший ливень. Предположив, что препятствия к полету устранены, Богданов остался дожидаться вылета в аэропорту. Однако задержанный рейс был объединен с более поздним рейсом, которым Богданов и вылетел в Москву. Прибыв в Москву со значительным опазданием, Богданов узнал, что его контрагенты, не дождавшись его, приняли предложение московской компании и, заключив контракт, вылетели за границу.</w:t>
      </w:r>
    </w:p>
    <w:p>
      <w:pPr>
        <w:jc w:val="both"/>
      </w:pPr>
      <w:r>
        <w:rPr>
          <w:lang w:val="ru-RU"/>
        </w:rPr>
        <w:t xml:space="preserve">Богданов потребовал в суде взыскания с авиакомпании убытков, вызванных задержкой отправки его рейса в Москву и упущенной выгоды в связи с незаключением подготовленного контракта с иностранной фирмой, ссылаясь на то, что погодные условия не могут служить основанием для неисполнения в срок взятых на себя авиакомпанией обязательств.</w:t>
      </w:r>
    </w:p>
    <w:p>
      <w:pPr>
        <w:jc w:val="both"/>
      </w:pPr>
      <w:r>
        <w:rPr>
          <w:lang w:val="ru-RU"/>
          <w:i w:val="1"/>
          <w:iCs w:val="1"/>
        </w:rPr>
        <w:t xml:space="preserve">Какое решение должен вынести суд? Изменится ли решение, если перерыв в полетах был вызван не стихийными явлениями, а проведением в аэропорту прибытия операции по освобождению заложников?</w:t>
      </w:r>
    </w:p>
    <w:p>
      <w:pPr>
        <w:jc w:val="both"/>
      </w:pPr>
      <w:r>
        <w:rPr>
          <w:lang w:val="ru-RU"/>
          <w:b w:val="1"/>
          <w:bCs w:val="1"/>
        </w:rPr>
        <w:t xml:space="preserve">Задача 3.</w:t>
      </w:r>
    </w:p>
    <w:p>
      <w:pPr>
        <w:jc w:val="both"/>
      </w:pPr>
      <w:r>
        <w:rPr>
          <w:lang w:val="ru-RU"/>
        </w:rPr>
        <w:t xml:space="preserve">По договору, заключенному между банком и страховой компанией в рекламных целях, Смирнов, лидер одного из общественных движений, был застрахован на случай поражения на выборах в городское собрание на сумму 1 млн руб. В ходе предвыборной кампании Смирнов пообещал перечислить всю сумму страховой премии в случае проигрыша на выборах в адрес детской больницы. После подведения итогов выборов выяснилось, что Смирнов не избран в городское собрание. Детская больница напомнила о его предвыборном обещании, и Смирнов предъявил страховой полис к оплате. Страховая компания отказалась выплатить сумму страховки, поскольку договор страхования был расторгнут по требованию Росстрахнадзора. Смирнов предъявил иск к банку и страховой компании с требованием выплаты 1 млн руб.</w:t>
      </w:r>
    </w:p>
    <w:p>
      <w:pPr>
        <w:jc w:val="both"/>
      </w:pPr>
      <w:r>
        <w:rPr>
          <w:lang w:val="ru-RU"/>
          <w:i w:val="1"/>
          <w:iCs w:val="1"/>
        </w:rPr>
        <w:t xml:space="preserve">Есть ли основания для удовлетворения иска?</w:t>
      </w:r>
    </w:p>
    <w:p>
      <w:pPr>
        <w:jc w:val="both"/>
      </w:pPr>
      <w:r>
        <w:rPr>
          <w:lang w:val="ru-RU"/>
          <w:b w:val="1"/>
          <w:bCs w:val="1"/>
        </w:rPr>
        <w:t xml:space="preserve">Задача 4.</w:t>
      </w:r>
    </w:p>
    <w:p>
      <w:pPr>
        <w:jc w:val="both"/>
      </w:pPr>
      <w:r>
        <w:rPr>
          <w:lang w:val="ru-RU"/>
        </w:rPr>
        <w:t xml:space="preserve">В связи с расторжением брака между супругами Корниловыми возник спор о разделе совместно нажитого имущества. Андрей Корнилов настаивал на том, чтобы все имущество, состоящее из гарнитура мебели, столового и чайного сервизов, художественной библиотеки и другого имущества, было поделено поровну с учетом их стоимости. Елена Корнилова возражала против такого раздела, указывая, что в результате произойдет обесценение вещей, и предложила Корнилову взять мебельный гарнитур, а ей передать чайный и столовый сервизы. Что касается книг, то она согласна их поделить по собраниям сочинений авторов. При этом она просила лишь из Полного собрания сочинений А.С. Пушкина передать ей последний том, в котором опубликована его переписка.</w:t>
      </w:r>
    </w:p>
    <w:p>
      <w:pPr>
        <w:jc w:val="both"/>
      </w:pPr>
      <w:r>
        <w:rPr>
          <w:lang w:val="ru-RU"/>
          <w:i w:val="1"/>
          <w:iCs w:val="1"/>
        </w:rPr>
        <w:t xml:space="preserve">Какую классификацию вещей необходимо учитывать при решении возникшего спора, и как должно быть распределено указанное имущество, если дело поступит в суд?</w:t>
      </w:r>
    </w:p>
    <w:p>
      <w:pPr>
        <w:jc w:val="both"/>
      </w:pPr>
      <w:r>
        <w:rPr>
          <w:lang w:val="ru-RU"/>
          <w:b w:val="1"/>
          <w:bCs w:val="1"/>
        </w:rPr>
        <w:t xml:space="preserve">Задача 5.</w:t>
      </w:r>
    </w:p>
    <w:p>
      <w:pPr>
        <w:jc w:val="both"/>
      </w:pPr>
      <w:r>
        <w:rPr>
          <w:lang w:val="ru-RU"/>
        </w:rPr>
        <w:t xml:space="preserve">Сидорчук пришел в комиссионный магазин купить скрипку. Скрипка вместе со смычком была помещена в футляр, и рядом с ними была проставлена цена. Сидорчук пошел в кассу и пробил чек на указанную сумму. Продавец подал Сидорчуку скрипку без смычка и футляра. Сидорчук стал требовать передачи ему смычка и футляра. Продавец ответил, что цена стояла только за скрипку.</w:t>
      </w:r>
    </w:p>
    <w:p>
      <w:pPr>
        <w:jc w:val="both"/>
      </w:pPr>
      <w:r>
        <w:rPr>
          <w:lang w:val="ru-RU"/>
          <w:i w:val="1"/>
          <w:iCs w:val="1"/>
        </w:rPr>
        <w:t xml:space="preserve">Кто прав в этом споре?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</w:p>
    <w:p>
      <w:pPr>
        <w:numPr>
          <w:ilvl w:val="0"/>
          <w:numId w:val="2"/>
        </w:numPr>
      </w:pPr>
      <w:r>
        <w:rPr/>
        <w:t xml:space="preserve">Понятие гражданского права: предмет, метод, система, принципы.</w:t>
      </w:r>
    </w:p>
    <w:p>
      <w:pPr>
        <w:numPr>
          <w:ilvl w:val="0"/>
          <w:numId w:val="2"/>
        </w:numPr>
      </w:pPr>
      <w:r>
        <w:rPr/>
        <w:t xml:space="preserve">Источники гражданского права: понятие, система, действие гражданского законодательства.</w:t>
      </w:r>
    </w:p>
    <w:p>
      <w:pPr>
        <w:numPr>
          <w:ilvl w:val="0"/>
          <w:numId w:val="2"/>
        </w:numPr>
      </w:pPr>
      <w:r>
        <w:rPr/>
        <w:t xml:space="preserve">Понятие, особенности и элементы гражданских правоотношений.</w:t>
      </w:r>
    </w:p>
    <w:p>
      <w:pPr>
        <w:numPr>
          <w:ilvl w:val="0"/>
          <w:numId w:val="2"/>
        </w:numPr>
      </w:pPr>
      <w:r>
        <w:rPr/>
        <w:t xml:space="preserve">Виды гражданских правоотношений.</w:t>
      </w:r>
    </w:p>
    <w:p>
      <w:pPr>
        <w:numPr>
          <w:ilvl w:val="0"/>
          <w:numId w:val="2"/>
        </w:numPr>
      </w:pPr>
      <w:r>
        <w:rPr/>
        <w:t xml:space="preserve">Осуществление и защита гражданских прав.</w:t>
      </w:r>
    </w:p>
    <w:p>
      <w:pPr>
        <w:numPr>
          <w:ilvl w:val="0"/>
          <w:numId w:val="2"/>
        </w:numPr>
      </w:pPr>
      <w:r>
        <w:rPr/>
        <w:t xml:space="preserve">Понятие и содержание правоспособности граждан. Возникновение и прекращение правоспособности.</w:t>
      </w:r>
    </w:p>
    <w:p>
      <w:pPr>
        <w:numPr>
          <w:ilvl w:val="0"/>
          <w:numId w:val="2"/>
        </w:numPr>
      </w:pPr>
      <w:r>
        <w:rPr/>
        <w:t xml:space="preserve">Предпринимательская деятельность граждан: понятие, условия и порядок осуществления. Несостоятельность (банкротство) индивидуального предпринимателя.</w:t>
      </w:r>
    </w:p>
    <w:p>
      <w:pPr>
        <w:numPr>
          <w:ilvl w:val="0"/>
          <w:numId w:val="2"/>
        </w:numPr>
      </w:pPr>
      <w:r>
        <w:rPr/>
        <w:t xml:space="preserve">Дееспособность граждан: понятие, виды.</w:t>
      </w:r>
    </w:p>
    <w:p>
      <w:pPr>
        <w:numPr>
          <w:ilvl w:val="0"/>
          <w:numId w:val="2"/>
        </w:numPr>
      </w:pPr>
      <w:r>
        <w:rPr/>
        <w:t xml:space="preserve">Опека и попечительство. Патронаж.</w:t>
      </w:r>
    </w:p>
    <w:p>
      <w:pPr>
        <w:numPr>
          <w:ilvl w:val="0"/>
          <w:numId w:val="2"/>
        </w:numPr>
      </w:pPr>
      <w:r>
        <w:rPr/>
        <w:t xml:space="preserve">Признание гражданина ограниченно дееспособным: основания, порядок, последствия.</w:t>
      </w:r>
    </w:p>
    <w:p>
      <w:pPr>
        <w:numPr>
          <w:ilvl w:val="0"/>
          <w:numId w:val="2"/>
        </w:numPr>
      </w:pPr>
      <w:r>
        <w:rPr/>
        <w:t xml:space="preserve">Признание гражданина недееспособным: основания, порядок., последствия.</w:t>
      </w:r>
    </w:p>
    <w:p>
      <w:pPr>
        <w:numPr>
          <w:ilvl w:val="0"/>
          <w:numId w:val="2"/>
        </w:numPr>
      </w:pPr>
      <w:r>
        <w:rPr/>
        <w:t xml:space="preserve">Признание гражданина безвестно отсутствующим: основания, порядок, последствия.</w:t>
      </w:r>
    </w:p>
    <w:p>
      <w:pPr>
        <w:numPr>
          <w:ilvl w:val="0"/>
          <w:numId w:val="2"/>
        </w:numPr>
      </w:pPr>
      <w:r>
        <w:rPr/>
        <w:t xml:space="preserve">Объявление гражданина умершим: основания, порядок, последствия.</w:t>
      </w:r>
    </w:p>
    <w:p>
      <w:pPr>
        <w:numPr>
          <w:ilvl w:val="0"/>
          <w:numId w:val="2"/>
        </w:numPr>
      </w:pPr>
      <w:r>
        <w:rPr/>
        <w:t xml:space="preserve">Понятие и признаки юридического лица.</w:t>
      </w:r>
    </w:p>
    <w:p>
      <w:pPr>
        <w:numPr>
          <w:ilvl w:val="0"/>
          <w:numId w:val="2"/>
        </w:numPr>
      </w:pPr>
      <w:r>
        <w:rPr/>
        <w:t xml:space="preserve">Виды юридических лиц.</w:t>
      </w:r>
    </w:p>
    <w:p>
      <w:pPr>
        <w:numPr>
          <w:ilvl w:val="0"/>
          <w:numId w:val="2"/>
        </w:numPr>
      </w:pPr>
      <w:r>
        <w:rPr/>
        <w:t xml:space="preserve">Правоспособность юридического лица. Филиалы и представительства юридических лиц.</w:t>
      </w:r>
    </w:p>
    <w:p>
      <w:pPr>
        <w:numPr>
          <w:ilvl w:val="0"/>
          <w:numId w:val="2"/>
        </w:numPr>
      </w:pPr>
      <w:r>
        <w:rPr/>
        <w:t xml:space="preserve">Образование юридических лиц. Государственная регистрация юридических лиц.</w:t>
      </w:r>
    </w:p>
    <w:p>
      <w:pPr>
        <w:numPr>
          <w:ilvl w:val="0"/>
          <w:numId w:val="2"/>
        </w:numPr>
      </w:pPr>
      <w:r>
        <w:rPr/>
        <w:t xml:space="preserve">Прекращение юридических лиц. Несостоятельность (банкротство) юридического лица как основание его ликвидации.</w:t>
      </w:r>
    </w:p>
    <w:p>
      <w:pPr>
        <w:numPr>
          <w:ilvl w:val="0"/>
          <w:numId w:val="2"/>
        </w:numPr>
      </w:pPr>
      <w:r>
        <w:rPr/>
        <w:t xml:space="preserve">Хозяйственные товарищества как юридическое лица: понятие, отличительные признаки, виды.</w:t>
      </w:r>
    </w:p>
    <w:p>
      <w:pPr>
        <w:numPr>
          <w:ilvl w:val="0"/>
          <w:numId w:val="2"/>
        </w:numPr>
      </w:pPr>
      <w:r>
        <w:rPr/>
        <w:t xml:space="preserve">Хозяйственные общества как юридические лица: понятие, отличительные признаки, виды. Дочерние и зависимые общества.</w:t>
      </w:r>
    </w:p>
    <w:p>
      <w:pPr>
        <w:numPr>
          <w:ilvl w:val="0"/>
          <w:numId w:val="2"/>
        </w:numPr>
      </w:pPr>
      <w:r>
        <w:rPr/>
        <w:t xml:space="preserve">Государственные и муниципальные унитарные предприятия как юридические лица. Казенные предприятия.</w:t>
      </w:r>
    </w:p>
    <w:p>
      <w:pPr>
        <w:numPr>
          <w:ilvl w:val="0"/>
          <w:numId w:val="2"/>
        </w:numPr>
      </w:pPr>
      <w:r>
        <w:rPr/>
        <w:t xml:space="preserve">Производственные кооперативы (артели) как юридические лица: понятие, отличительные признаки, виды.</w:t>
      </w:r>
    </w:p>
    <w:p>
      <w:pPr>
        <w:numPr>
          <w:ilvl w:val="0"/>
          <w:numId w:val="2"/>
        </w:numPr>
      </w:pPr>
      <w:r>
        <w:rPr/>
        <w:t xml:space="preserve">Потребительские кооперативы как юридические лица. Учреждения.</w:t>
      </w:r>
    </w:p>
    <w:p>
      <w:pPr>
        <w:numPr>
          <w:ilvl w:val="0"/>
          <w:numId w:val="2"/>
        </w:numPr>
      </w:pPr>
      <w:r>
        <w:rPr/>
        <w:t xml:space="preserve">Общественные и религиозные организации (объединения) как юридические лица. Фонды. Объединения юридических лиц (ассоциации и союзы).</w:t>
      </w:r>
    </w:p>
    <w:p>
      <w:pPr>
        <w:numPr>
          <w:ilvl w:val="0"/>
          <w:numId w:val="2"/>
        </w:numPr>
      </w:pPr>
      <w:r>
        <w:rPr/>
        <w:t xml:space="preserve">Участие Российской Федерации, субъектов Российской Федерации, муниципальных образований в гражданских отношениях.</w:t>
      </w:r>
    </w:p>
    <w:p>
      <w:pPr>
        <w:numPr>
          <w:ilvl w:val="0"/>
          <w:numId w:val="2"/>
        </w:numPr>
      </w:pPr>
      <w:r>
        <w:rPr/>
        <w:t xml:space="preserve">Понятие и виды объектов гражданских прав. Вещи, их классификация, ее правовое значение.</w:t>
      </w:r>
    </w:p>
    <w:p>
      <w:pPr>
        <w:numPr>
          <w:ilvl w:val="0"/>
          <w:numId w:val="2"/>
        </w:numPr>
      </w:pPr>
      <w:r>
        <w:rPr/>
        <w:t xml:space="preserve">Ценные бумаги как объекты гражданских прав.</w:t>
      </w:r>
    </w:p>
    <w:p>
      <w:pPr>
        <w:numPr>
          <w:ilvl w:val="0"/>
          <w:numId w:val="2"/>
        </w:numPr>
      </w:pPr>
      <w:r>
        <w:rPr/>
        <w:t xml:space="preserve">Гражданско-правовая защита нематериальных благ. Особенности защиты чести, достоинства и деловой репутации.</w:t>
      </w:r>
    </w:p>
    <w:p>
      <w:pPr>
        <w:numPr>
          <w:ilvl w:val="0"/>
          <w:numId w:val="2"/>
        </w:numPr>
      </w:pPr>
      <w:r>
        <w:rPr/>
        <w:t xml:space="preserve">Основания возникновения, изменения и прекращения гражданских прав и обязанностей.</w:t>
      </w:r>
    </w:p>
    <w:p>
      <w:pPr>
        <w:numPr>
          <w:ilvl w:val="0"/>
          <w:numId w:val="2"/>
        </w:numPr>
      </w:pPr>
      <w:r>
        <w:rPr/>
        <w:t xml:space="preserve">Понятие, значение и виды сделок,</w:t>
      </w:r>
    </w:p>
    <w:p>
      <w:pPr>
        <w:numPr>
          <w:ilvl w:val="0"/>
          <w:numId w:val="2"/>
        </w:numPr>
      </w:pPr>
      <w:r>
        <w:rPr/>
        <w:t xml:space="preserve">Формы сделок: понятие и виды форм.</w:t>
      </w:r>
    </w:p>
    <w:p>
      <w:pPr>
        <w:numPr>
          <w:ilvl w:val="0"/>
          <w:numId w:val="2"/>
        </w:numPr>
      </w:pPr>
      <w:r>
        <w:rPr/>
        <w:t xml:space="preserve">Письменная форма сделки: понятие, случаи, способы письменного оформления. Последствия несоблюдения простой письменной формы сделки.</w:t>
      </w:r>
    </w:p>
    <w:p>
      <w:pPr>
        <w:numPr>
          <w:ilvl w:val="0"/>
          <w:numId w:val="2"/>
        </w:numPr>
      </w:pPr>
      <w:r>
        <w:rPr/>
        <w:t xml:space="preserve">Нотариально удостоверенные сделки: понятие, случаи, последствия несоблюдения нотариальной формы сделки.</w:t>
      </w:r>
    </w:p>
    <w:p>
      <w:pPr>
        <w:numPr>
          <w:ilvl w:val="0"/>
          <w:numId w:val="2"/>
        </w:numPr>
      </w:pPr>
      <w:r>
        <w:rPr/>
        <w:t xml:space="preserve">Государственная регистрация сделок: понятие, случаи, порядок. Правовые последствия уклонения от государственной регистрации сделки.</w:t>
      </w:r>
    </w:p>
    <w:p>
      <w:pPr>
        <w:numPr>
          <w:ilvl w:val="0"/>
          <w:numId w:val="2"/>
        </w:numPr>
      </w:pPr>
      <w:r>
        <w:rPr/>
        <w:t xml:space="preserve">Условия действительности сделок.</w:t>
      </w:r>
    </w:p>
    <w:p>
      <w:pPr>
        <w:numPr>
          <w:ilvl w:val="0"/>
          <w:numId w:val="2"/>
        </w:numPr>
      </w:pPr>
      <w:r>
        <w:rPr/>
        <w:t xml:space="preserve">Понятие и виды недействительных сделок. Последствия недействительности сделки.</w:t>
      </w:r>
    </w:p>
    <w:p>
      <w:pPr>
        <w:numPr>
          <w:ilvl w:val="0"/>
          <w:numId w:val="2"/>
        </w:numPr>
      </w:pPr>
      <w:r>
        <w:rPr/>
        <w:t xml:space="preserve">Недействительность сделок, совершенных несовершеннолетними, ограниченно дееспособными, недееспособными, а также гражданами, не способными понимать значение своих действий. Правовые последствия.</w:t>
      </w:r>
    </w:p>
    <w:p>
      <w:pPr>
        <w:numPr>
          <w:ilvl w:val="0"/>
          <w:numId w:val="2"/>
        </w:numPr>
      </w:pPr>
      <w:r>
        <w:rPr/>
        <w:t xml:space="preserve">Недействительность сделок, совершенных под влиянием заблуждения, обмана, насилия, угрозы, злонамеренного соглашения, представителя одной стороны с другой стороной или стечения тяжелых обстоятельств.</w:t>
      </w:r>
    </w:p>
    <w:p>
      <w:pPr>
        <w:numPr>
          <w:ilvl w:val="0"/>
          <w:numId w:val="2"/>
        </w:numPr>
      </w:pPr>
      <w:r>
        <w:rPr/>
        <w:t xml:space="preserve">Недействительность сделок, не соответствующих закону или иным правовым актам. Недействительность сделки, совершенной с целью, противной основам правопорядка и нравственности. Недействительность мнимой и притворной сделок.</w:t>
      </w:r>
    </w:p>
    <w:p>
      <w:pPr>
        <w:numPr>
          <w:ilvl w:val="0"/>
          <w:numId w:val="2"/>
        </w:numPr>
      </w:pPr>
      <w:r>
        <w:rPr/>
        <w:t xml:space="preserve">Недействительность сделки юридического лица, выходящей за пределы его правоспособности. Недействительность сделок, совершенных органом юридического лица за пределами полномочий.</w:t>
      </w:r>
    </w:p>
    <w:p>
      <w:pPr>
        <w:numPr>
          <w:ilvl w:val="0"/>
          <w:numId w:val="2"/>
        </w:numPr>
      </w:pPr>
      <w:r>
        <w:rPr/>
        <w:t xml:space="preserve">Понятие, значение и виды представительства в гражданском праве. Заключение сделки неуполномоченным лицом.</w:t>
      </w:r>
    </w:p>
    <w:p>
      <w:pPr>
        <w:numPr>
          <w:ilvl w:val="0"/>
          <w:numId w:val="2"/>
        </w:numPr>
      </w:pPr>
      <w:r>
        <w:rPr/>
        <w:t xml:space="preserve">Доверенность: понятие, значение, виды, форма. Прекращение доверенности.</w:t>
      </w:r>
    </w:p>
    <w:p>
      <w:pPr>
        <w:numPr>
          <w:ilvl w:val="0"/>
          <w:numId w:val="2"/>
        </w:numPr>
      </w:pPr>
      <w:r>
        <w:rPr/>
        <w:t xml:space="preserve">Понятие и виды сроков в гражданском праве. Порядок исчисления сроков.</w:t>
      </w:r>
    </w:p>
    <w:p>
      <w:pPr>
        <w:numPr>
          <w:ilvl w:val="0"/>
          <w:numId w:val="2"/>
        </w:numPr>
      </w:pPr>
      <w:r>
        <w:rPr/>
        <w:t xml:space="preserve">Понятие, значение и виды сроков исковой давности. Начало течение срока, последствия истечения срока исковой давности. Требования, на которые исковая давность не распространяется.</w:t>
      </w:r>
    </w:p>
    <w:p>
      <w:pPr>
        <w:numPr>
          <w:ilvl w:val="0"/>
          <w:numId w:val="2"/>
        </w:numPr>
      </w:pPr>
      <w:r>
        <w:rPr/>
        <w:t xml:space="preserve">Восстановление, перерыв и приостановление срока исковой давности.</w:t>
      </w:r>
    </w:p>
    <w:p>
      <w:pPr>
        <w:numPr>
          <w:ilvl w:val="0"/>
          <w:numId w:val="2"/>
        </w:numPr>
      </w:pPr>
      <w:r>
        <w:rPr/>
        <w:t xml:space="preserve">Понятие, содержание и пределы осуществления права собственности.</w:t>
      </w:r>
    </w:p>
    <w:p>
      <w:pPr>
        <w:numPr>
          <w:ilvl w:val="0"/>
          <w:numId w:val="2"/>
        </w:numPr>
      </w:pPr>
      <w:r>
        <w:rPr/>
        <w:t xml:space="preserve">Формы собственности. Субъекты права собственности.</w:t>
      </w:r>
    </w:p>
    <w:p>
      <w:pPr>
        <w:numPr>
          <w:ilvl w:val="0"/>
          <w:numId w:val="2"/>
        </w:numPr>
      </w:pPr>
      <w:r>
        <w:rPr/>
        <w:t xml:space="preserve">Способы возникновения права собственности (общая характеристика).</w:t>
      </w:r>
    </w:p>
    <w:p>
      <w:pPr>
        <w:numPr>
          <w:ilvl w:val="0"/>
          <w:numId w:val="2"/>
        </w:numPr>
      </w:pPr>
      <w:r>
        <w:rPr/>
        <w:t xml:space="preserve">Момент возникновения права собственности. Риск случайной гибели или порчи отчуждаемых вещей.</w:t>
      </w:r>
    </w:p>
    <w:p>
      <w:pPr>
        <w:numPr>
          <w:ilvl w:val="0"/>
          <w:numId w:val="2"/>
        </w:numPr>
      </w:pPr>
      <w:r>
        <w:rPr/>
        <w:t xml:space="preserve">Прекращения права собственности: основания, способы, последствия.</w:t>
      </w:r>
    </w:p>
    <w:p>
      <w:pPr>
        <w:numPr>
          <w:ilvl w:val="0"/>
          <w:numId w:val="2"/>
        </w:numPr>
      </w:pPr>
      <w:r>
        <w:rPr/>
        <w:t xml:space="preserve">Право частной собственности граждан: субъекты, объекты, основания возникновения и прекращения, осуществление.</w:t>
      </w:r>
    </w:p>
    <w:p>
      <w:pPr>
        <w:numPr>
          <w:ilvl w:val="0"/>
          <w:numId w:val="2"/>
        </w:numPr>
      </w:pPr>
      <w:r>
        <w:rPr/>
        <w:t xml:space="preserve">Право частной собственности юридических лиц: субъекты, объекты, основания возникновения и прекращения, осуществление.</w:t>
      </w:r>
    </w:p>
    <w:p>
      <w:pPr>
        <w:numPr>
          <w:ilvl w:val="0"/>
          <w:numId w:val="2"/>
        </w:numPr>
      </w:pPr>
      <w:r>
        <w:rPr/>
        <w:t xml:space="preserve">Право государственной собственности: субъекты, объекты, основания возникновения и прекращения, осуществление.</w:t>
      </w:r>
    </w:p>
    <w:p>
      <w:pPr>
        <w:numPr>
          <w:ilvl w:val="0"/>
          <w:numId w:val="2"/>
        </w:numPr>
      </w:pPr>
      <w:r>
        <w:rPr/>
        <w:t xml:space="preserve">Право муниципальной собственности: субъекты, объекты, основания возникновения и прекращения, осуществление.</w:t>
      </w:r>
    </w:p>
    <w:p>
      <w:pPr>
        <w:numPr>
          <w:ilvl w:val="0"/>
          <w:numId w:val="2"/>
        </w:numPr>
      </w:pPr>
      <w:r>
        <w:rPr/>
        <w:t xml:space="preserve">Приватизация как способ прекращения права государственной и муниципальной собственности: понятие, способы.</w:t>
      </w:r>
    </w:p>
    <w:p>
      <w:pPr>
        <w:numPr>
          <w:ilvl w:val="0"/>
          <w:numId w:val="2"/>
        </w:numPr>
      </w:pPr>
      <w:r>
        <w:rPr/>
        <w:t xml:space="preserve">Право общей собственности: понятие, виды, основания возникновения и прекращения (выдел, раздел, выплата компенсации).</w:t>
      </w:r>
    </w:p>
    <w:p>
      <w:pPr>
        <w:numPr>
          <w:ilvl w:val="0"/>
          <w:numId w:val="2"/>
        </w:numPr>
      </w:pPr>
      <w:r>
        <w:rPr/>
        <w:t xml:space="preserve">Право общей долевой собственности. Преимущественное право покупки.</w:t>
      </w:r>
    </w:p>
    <w:p>
      <w:pPr>
        <w:numPr>
          <w:ilvl w:val="0"/>
          <w:numId w:val="2"/>
        </w:numPr>
      </w:pPr>
      <w:r>
        <w:rPr/>
        <w:t xml:space="preserve">Право общей совместной собственности: понятие, субъекты, возникновение и осуществление.</w:t>
      </w:r>
    </w:p>
    <w:p>
      <w:pPr>
        <w:numPr>
          <w:ilvl w:val="0"/>
          <w:numId w:val="2"/>
        </w:numPr>
      </w:pPr>
      <w:r>
        <w:rPr/>
        <w:t xml:space="preserve">Общая характеристика вещных прав лиц, не являющихся собственниками: понятие, виды, отличия от права собственности, субъекты, объекты, содержание.</w:t>
      </w:r>
    </w:p>
    <w:p>
      <w:pPr>
        <w:numPr>
          <w:ilvl w:val="0"/>
          <w:numId w:val="2"/>
        </w:numPr>
      </w:pPr>
      <w:r>
        <w:rPr/>
        <w:t xml:space="preserve">Право хозяйственного ведения: понятие, субъекты, содержание, возникновение и прекращение.</w:t>
      </w:r>
    </w:p>
    <w:p>
      <w:pPr>
        <w:numPr>
          <w:ilvl w:val="0"/>
          <w:numId w:val="2"/>
        </w:numPr>
      </w:pPr>
      <w:r>
        <w:rPr/>
        <w:t xml:space="preserve">Право оперативного управления: понятие, субъекты, возникновение и прекращение, содержание.</w:t>
      </w:r>
    </w:p>
    <w:p>
      <w:pPr>
        <w:numPr>
          <w:ilvl w:val="0"/>
          <w:numId w:val="2"/>
        </w:numPr>
      </w:pPr>
      <w:r>
        <w:rPr/>
        <w:t xml:space="preserve">Гражданско-правовые способы защиты прав собственности и иных вещных прав: понятие, виды, общая характеристика.</w:t>
      </w:r>
    </w:p>
    <w:p>
      <w:pPr>
        <w:numPr>
          <w:ilvl w:val="0"/>
          <w:numId w:val="2"/>
        </w:numPr>
      </w:pPr>
      <w:r>
        <w:rPr/>
        <w:t xml:space="preserve">Истребование имущества из чужого незаконного владения (виндикационный иск) как способ защиты права собственности.</w:t>
      </w:r>
    </w:p>
    <w:p>
      <w:pPr>
        <w:numPr>
          <w:ilvl w:val="0"/>
          <w:numId w:val="2"/>
        </w:numPr>
      </w:pPr>
      <w:r>
        <w:rPr/>
        <w:t xml:space="preserve">Требование об устранении нарушения права собственности, не связанного с лишением владения (негаторный иск).</w:t>
      </w:r>
    </w:p>
    <w:p>
      <w:pPr>
        <w:numPr>
          <w:ilvl w:val="0"/>
          <w:numId w:val="2"/>
        </w:numPr>
      </w:pPr>
      <w:r>
        <w:rPr/>
        <w:t xml:space="preserve">Понятие и основания возникновения обязательств. Стороны в обязательстве.</w:t>
      </w:r>
    </w:p>
    <w:p>
      <w:pPr>
        <w:numPr>
          <w:ilvl w:val="0"/>
          <w:numId w:val="2"/>
        </w:numPr>
      </w:pPr>
      <w:r>
        <w:rPr/>
        <w:t xml:space="preserve">Виды обязательств.</w:t>
      </w:r>
    </w:p>
    <w:p>
      <w:pPr>
        <w:numPr>
          <w:ilvl w:val="0"/>
          <w:numId w:val="2"/>
        </w:numPr>
      </w:pPr>
      <w:r>
        <w:rPr/>
        <w:t xml:space="preserve">Множественность лиц в обязательстве: понятие, виды множественности, основания возникновения.</w:t>
      </w:r>
    </w:p>
    <w:p>
      <w:pPr>
        <w:numPr>
          <w:ilvl w:val="0"/>
          <w:numId w:val="2"/>
        </w:numPr>
      </w:pPr>
      <w:r>
        <w:rPr/>
        <w:t xml:space="preserve">Перемена лиц в обязательстве: понятие, виды.</w:t>
      </w:r>
    </w:p>
    <w:p>
      <w:pPr>
        <w:numPr>
          <w:ilvl w:val="0"/>
          <w:numId w:val="2"/>
        </w:numPr>
      </w:pPr>
      <w:r>
        <w:rPr/>
        <w:t xml:space="preserve">Понятие, значение и принципы исполнения обязательств.</w:t>
      </w:r>
    </w:p>
    <w:p>
      <w:pPr>
        <w:numPr>
          <w:ilvl w:val="0"/>
          <w:numId w:val="2"/>
        </w:numPr>
      </w:pPr>
      <w:r>
        <w:rPr/>
        <w:t xml:space="preserve">Субъекты исполнения обязательств. Третьи лица в обязательствах. Способы исполнения обязательств.</w:t>
      </w:r>
    </w:p>
    <w:p>
      <w:pPr>
        <w:numPr>
          <w:ilvl w:val="0"/>
          <w:numId w:val="2"/>
        </w:numPr>
      </w:pPr>
      <w:r>
        <w:rPr/>
        <w:t xml:space="preserve">Место и срок исполнения обязательств. Досрочное исполнение. Просрочка должника и просрочка кредитора.</w:t>
      </w:r>
    </w:p>
    <w:p>
      <w:pPr>
        <w:numPr>
          <w:ilvl w:val="0"/>
          <w:numId w:val="2"/>
        </w:numPr>
      </w:pPr>
      <w:r>
        <w:rPr/>
        <w:t xml:space="preserve">Понятие гражданско-правового договора, его значение.</w:t>
      </w:r>
    </w:p>
    <w:p>
      <w:pPr>
        <w:numPr>
          <w:ilvl w:val="0"/>
          <w:numId w:val="2"/>
        </w:numPr>
      </w:pPr>
      <w:r>
        <w:rPr/>
        <w:t xml:space="preserve">Содержание договора. Толкование договора.</w:t>
      </w:r>
    </w:p>
    <w:p>
      <w:pPr>
        <w:numPr>
          <w:ilvl w:val="0"/>
          <w:numId w:val="2"/>
        </w:numPr>
      </w:pPr>
      <w:r>
        <w:rPr/>
        <w:t xml:space="preserve">Виды гражданско-правовых договоров.</w:t>
      </w:r>
    </w:p>
    <w:p>
      <w:pPr>
        <w:numPr>
          <w:ilvl w:val="0"/>
          <w:numId w:val="2"/>
        </w:numPr>
      </w:pPr>
      <w:r>
        <w:rPr/>
        <w:t xml:space="preserve">Форма договора. Способы заключение договора.</w:t>
      </w:r>
    </w:p>
    <w:p>
      <w:pPr>
        <w:numPr>
          <w:ilvl w:val="0"/>
          <w:numId w:val="2"/>
        </w:numPr>
      </w:pPr>
      <w:r>
        <w:rPr/>
        <w:t xml:space="preserve">Свобода договора. Заключения договора в обязательном порядке.</w:t>
      </w:r>
    </w:p>
    <w:p>
      <w:pPr>
        <w:numPr>
          <w:ilvl w:val="0"/>
          <w:numId w:val="2"/>
        </w:numPr>
      </w:pPr>
      <w:r>
        <w:rPr/>
        <w:t xml:space="preserve">Изменение и расторжение договора.</w:t>
      </w:r>
    </w:p>
    <w:p>
      <w:pPr>
        <w:numPr>
          <w:ilvl w:val="0"/>
          <w:numId w:val="2"/>
        </w:numPr>
      </w:pPr>
      <w:r>
        <w:rPr/>
        <w:t xml:space="preserve">Прекращение обязательств: понятие, основания.</w:t>
      </w:r>
    </w:p>
    <w:p>
      <w:pPr>
        <w:numPr>
          <w:ilvl w:val="0"/>
          <w:numId w:val="2"/>
        </w:numPr>
      </w:pPr>
      <w:r>
        <w:rPr/>
        <w:t xml:space="preserve">Способы обеспечения исполнения обязательств: понятие, значение, виды.</w:t>
      </w:r>
    </w:p>
    <w:p>
      <w:pPr>
        <w:numPr>
          <w:ilvl w:val="0"/>
          <w:numId w:val="2"/>
        </w:numPr>
      </w:pPr>
      <w:r>
        <w:rPr/>
        <w:t xml:space="preserve">Банковская гарантия как способ обеспечения исполнения обязательств.</w:t>
      </w:r>
    </w:p>
    <w:p>
      <w:pPr>
        <w:numPr>
          <w:ilvl w:val="0"/>
          <w:numId w:val="2"/>
        </w:numPr>
      </w:pPr>
      <w:r>
        <w:rPr/>
        <w:t xml:space="preserve">Неустойка, ее виды и значение.</w:t>
      </w:r>
    </w:p>
    <w:p>
      <w:pPr>
        <w:numPr>
          <w:ilvl w:val="0"/>
          <w:numId w:val="2"/>
        </w:numPr>
      </w:pPr>
      <w:r>
        <w:rPr/>
        <w:t xml:space="preserve">Удержание вещи как способ обеспечения исполнения обязательств.</w:t>
      </w:r>
    </w:p>
    <w:p>
      <w:pPr>
        <w:numPr>
          <w:ilvl w:val="0"/>
          <w:numId w:val="2"/>
        </w:numPr>
      </w:pPr>
      <w:r>
        <w:rPr/>
        <w:t xml:space="preserve">Задаток как способ обеспечения исполнения обязательств.</w:t>
      </w:r>
    </w:p>
    <w:p>
      <w:pPr>
        <w:numPr>
          <w:ilvl w:val="0"/>
          <w:numId w:val="2"/>
        </w:numPr>
      </w:pPr>
      <w:r>
        <w:rPr/>
        <w:t xml:space="preserve">Залог как способ обеспечения исполнения обязательств: понятие, виды, права и обязанности залогодателя и залогодержателя.</w:t>
      </w:r>
    </w:p>
    <w:p>
      <w:pPr>
        <w:numPr>
          <w:ilvl w:val="0"/>
          <w:numId w:val="2"/>
        </w:numPr>
      </w:pPr>
      <w:r>
        <w:rPr/>
        <w:t xml:space="preserve">Поручительство как способ обеспечения исполнения обязательств: понятие, основание возникновения, обязанности поручителя, права поручителя, исполнившего обязательство.</w:t>
      </w:r>
    </w:p>
    <w:p>
      <w:pPr>
        <w:numPr>
          <w:ilvl w:val="0"/>
          <w:numId w:val="2"/>
        </w:numPr>
      </w:pPr>
      <w:r>
        <w:rPr/>
        <w:t xml:space="preserve">Гражданско-правовая ответственность: понятие, функции.</w:t>
      </w:r>
    </w:p>
    <w:p>
      <w:pPr>
        <w:numPr>
          <w:ilvl w:val="0"/>
          <w:numId w:val="2"/>
        </w:numPr>
      </w:pPr>
      <w:r>
        <w:rPr/>
        <w:t xml:space="preserve">Виды и формы гражданско-правовой ответственности.</w:t>
      </w:r>
    </w:p>
    <w:p>
      <w:pPr>
        <w:numPr>
          <w:ilvl w:val="0"/>
          <w:numId w:val="2"/>
        </w:numPr>
      </w:pPr>
      <w:r>
        <w:rPr/>
        <w:t xml:space="preserve">Понятие и виды убытков. Принцип полного возмещения убытков.</w:t>
      </w:r>
    </w:p>
    <w:p>
      <w:pPr>
        <w:numPr>
          <w:ilvl w:val="0"/>
          <w:numId w:val="2"/>
        </w:numPr>
      </w:pPr>
      <w:r>
        <w:rPr/>
        <w:t xml:space="preserve">Основание и условия гражданско-правовой ответственности (состав гражданского правонарушения).</w:t>
      </w:r>
    </w:p>
    <w:p>
      <w:pPr>
        <w:numPr>
          <w:ilvl w:val="0"/>
          <w:numId w:val="2"/>
        </w:numPr>
      </w:pPr>
      <w:r>
        <w:rPr/>
        <w:t xml:space="preserve">Основания освобождения от ответственности. Понятие случая и непреодолимой силы.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«Гражданское право (часть первая)»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уровня: Теория государства и права, Римское право.</w:t>
      </w:r>
    </w:p>
    <w:p>
      <w:pPr/>
      <w:r>
        <w:rPr/>
        <w:t xml:space="preserve">Обучающимся рекомендуется посещать лекции и  практические занятия, регулярно заниматься самостоятельно. </w:t>
      </w:r>
    </w:p>
    <w:p>
      <w:pPr/>
      <w:r>
        <w:rPr/>
        <w:t xml:space="preserve">Самостоятельная работа обучающихся включает:</w:t>
      </w:r>
    </w:p>
    <w:p>
      <w:pPr>
        <w:numPr>
          <w:ilvl w:val="0"/>
          <w:numId w:val="3"/>
        </w:numPr>
      </w:pPr>
      <w:r>
        <w:rPr/>
        <w:t xml:space="preserve">выполнение кейс-задач;</w:t>
      </w:r>
    </w:p>
    <w:p>
      <w:pPr>
        <w:numPr>
          <w:ilvl w:val="0"/>
          <w:numId w:val="3"/>
        </w:numPr>
      </w:pPr>
      <w:r>
        <w:rPr/>
        <w:t xml:space="preserve">подготовку к зачету, экзамену;</w:t>
      </w:r>
    </w:p>
    <w:p>
      <w:pPr>
        <w:numPr>
          <w:ilvl w:val="0"/>
          <w:numId w:val="3"/>
        </w:numPr>
      </w:pPr>
      <w:r>
        <w:rPr/>
        <w:t xml:space="preserve">работу с обязательной и дополнительной литературой, информационными ресурсами.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Семинарские (практические занятия)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В начале семестра необходимо довести до обучающихся требования для получения зачета, график предоставления выполненных индивидуальных контрольных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Гражданский кодекс РФ, часть 1-ая;</w:t>
      </w:r>
    </w:p>
    <w:p>
      <w:pPr>
        <w:numPr>
          <w:ilvl w:val="0"/>
          <w:numId w:val="4"/>
        </w:numPr>
      </w:pPr>
      <w:r>
        <w:rPr/>
        <w:t xml:space="preserve">Гражданское право : учебник : в 2-х ч. / А.В. Барков, Е.В. Вавилин, В.В. Голубцов и др. ; под ред. Н.М. Коршунова ; ред. В.П. Камышанский, В.И. Иванов. - Москва : Юнити-Дана, 2015. - Ч. 1. - 543 с. - (Юриспруденция для бакалавров). - Библиогр. в кн. - ISBN 978-5-238-02112-6. - ISBN 978-5-238-02113-3 (ч. 1) ; [Электронный ресурс]. - URL: http://biblioclub.ru/index.php?page=book&amp;id=114701 (10.07.2019).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Гражданское право : учебник : в 2-х ч. / А.В. Барков, Е.В. Вавилин, В.В. Голубцов и др. ; под ред. Н.М. Коршунова ; ред. В.П. Камышанский, В.И. Иванов. - Москва : Юнити-Дана, 2015. - Ч. 1. - 543 с. - (Юриспруденция для бакалавров). - Библиогр. в кн. - ISBN 978-5-238-02112-6. - ISBN 978-5-238-02113-3 (ч. 1) ; То же [Электронный ресурс]. - URL: http://biblioclub.ru/index.php?page=book&amp;id=114701 (10.07.2019).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СИГМА. Электронный архив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42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759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801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696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93C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F3A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CFAF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2026-04-21T00:29:37+03:00</dcterms:created>
  <dcterms:modified xsi:type="dcterms:W3CDTF">2026-04-21T00:29:37+03:00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