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38.03.03 Управление персоналом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955 (с изменениями от 27.02.2023 г. №208, от 19.07.2022 №662, от 26.11.2020 №1456) и учебным планом по направлению подготовки бакалавриата 38.03.03 Управление персоналом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Пашкова Анна Александровна, доцент, кафедра безопасности жизнедеятельности и здоровьесберегающих технологий, кандидат исторических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Безопасность жизнедеятельности (Н), Подготовка к сдаче и сдача государственного экзамена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Экономическая культура и антикоррупционное поведение (НОИ), Безопасность жизнедеятельности (Н), Кадровые технологии профилактики коррупционных правонарушений (О), Подготовка к сдаче и сдача государственного экзамена (И), Подготовка к процедуре защиты и защита ВКР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Эссе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Прогнозирование опасностей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РСЧС и 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Оборонный комплекс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Оборонный комплекс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Оборонный комплекс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Оборонный комплекс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Место России в многополярном мире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 доска, персональные компьютеры, работа в сети Internet)</w:t>
      </w:r>
    </w:p>
    <w:p>
      <w:pPr>
        <w:numPr>
          <w:ilvl w:val="0"/>
          <w:numId w:val="1"/>
        </w:numPr>
      </w:pPr>
      <w:r>
        <w:rPr/>
        <w:t xml:space="preserve">решение комплектов задач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экскурсия в ГУ МЧС России по РК – обзор работы специалистов в области мониторинга и прогнозирования ЧС</w:t>
      </w:r>
    </w:p>
    <w:p>
      <w:pPr>
        <w:numPr>
          <w:ilvl w:val="0"/>
          <w:numId w:val="1"/>
        </w:numPr>
      </w:pPr>
      <w:r>
        <w:rPr/>
        <w:t xml:space="preserve">самостоятельное изучение материала при помощи подготовки конспекта</w:t>
      </w:r>
    </w:p>
    <w:p>
      <w:pPr>
        <w:numPr>
          <w:ilvl w:val="0"/>
          <w:numId w:val="1"/>
        </w:numPr>
      </w:pPr>
      <w:r>
        <w:rPr/>
        <w:t xml:space="preserve">лекции, консультации, написание рефератов, проведение семинарских занятий</w:t>
      </w:r>
    </w:p>
    <w:p>
      <w:pPr>
        <w:numPr>
          <w:ilvl w:val="0"/>
          <w:numId w:val="1"/>
        </w:numPr>
      </w:pPr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>
        <w:numPr>
          <w:ilvl w:val="0"/>
          <w:numId w:val="1"/>
        </w:numPr>
      </w:pPr>
      <w:r>
        <w:rPr/>
        <w:t xml:space="preserve">Образовательные технологии: разбор конкретных ситуаций, проблемное обучение (построение логических карт).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эссе.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Эссе</w:t>
      </w:r>
    </w:p>
    <w:p>
      <w:pPr>
        <w:numPr>
          <w:ilvl w:val="0"/>
          <w:numId w:val="2"/>
        </w:numPr>
      </w:pPr>
      <w:r>
        <w:rPr/>
        <w:t xml:space="preserve">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2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2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2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2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2"/>
        </w:numPr>
      </w:pPr>
      <w:r>
        <w:rPr/>
        <w:t xml:space="preserve">Классификация ЧС.</w:t>
      </w:r>
    </w:p>
    <w:p>
      <w:pPr>
        <w:numPr>
          <w:ilvl w:val="0"/>
          <w:numId w:val="2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2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при отравлениях.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утоплении.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4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4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4"/>
        </w:numPr>
      </w:pPr>
      <w:r>
        <w:rPr/>
        <w:t xml:space="preserve">Россия в современном мире. Стратегия национальной безопасности Российской Федерации.</w:t>
      </w:r>
    </w:p>
    <w:p>
      <w:pPr>
        <w:numPr>
          <w:ilvl w:val="0"/>
          <w:numId w:val="4"/>
        </w:numPr>
      </w:pPr>
      <w:r>
        <w:rPr/>
        <w:t xml:space="preserve">Военная доктрина РФ. Законодательство Российской Федерации о прохождении военной службы.</w:t>
      </w:r>
    </w:p>
    <w:p>
      <w:pPr>
        <w:numPr>
          <w:ilvl w:val="0"/>
          <w:numId w:val="4"/>
        </w:numPr>
      </w:pPr>
      <w:r>
        <w:rPr/>
        <w:t xml:space="preserve">Военная служба-как особый вид государственной службы, её виды и характеристики.</w:t>
      </w:r>
    </w:p>
    <w:p>
      <w:pPr>
        <w:numPr>
          <w:ilvl w:val="0"/>
          <w:numId w:val="4"/>
        </w:numPr>
      </w:pPr>
      <w:r>
        <w:rPr/>
        <w:t xml:space="preserve">Обязанности граждан по воинскому учету.</w:t>
      </w:r>
    </w:p>
    <w:p>
      <w:pPr>
        <w:numPr>
          <w:ilvl w:val="0"/>
          <w:numId w:val="4"/>
        </w:numPr>
      </w:pPr>
      <w:r>
        <w:rPr/>
        <w:t xml:space="preserve">Внутренний порядок и суточный наряд.</w:t>
      </w:r>
    </w:p>
    <w:p>
      <w:pPr>
        <w:numPr>
          <w:ilvl w:val="0"/>
          <w:numId w:val="4"/>
        </w:numPr>
      </w:pPr>
      <w:r>
        <w:rPr/>
        <w:t xml:space="preserve">Вооруженные силы Российской Федерации, их состав и задачи.</w:t>
      </w:r>
    </w:p>
    <w:p>
      <w:pPr>
        <w:numPr>
          <w:ilvl w:val="0"/>
          <w:numId w:val="4"/>
        </w:numPr>
      </w:pPr>
      <w:r>
        <w:rPr/>
        <w:t xml:space="preserve">Общевоинские уставы ВС РФ. Состав, требования и основное содержание общевоинских уставов.</w:t>
      </w:r>
    </w:p>
    <w:p>
      <w:pPr>
        <w:numPr>
          <w:ilvl w:val="0"/>
          <w:numId w:val="4"/>
        </w:numPr>
      </w:pPr>
      <w:r>
        <w:rPr/>
        <w:t xml:space="preserve">Права и общие обязанности военнослужащих.</w:t>
      </w:r>
    </w:p>
    <w:p>
      <w:pPr>
        <w:numPr>
          <w:ilvl w:val="0"/>
          <w:numId w:val="4"/>
        </w:numPr>
      </w:pPr>
      <w:r>
        <w:rPr/>
        <w:t xml:space="preserve">Воинские звания.</w:t>
      </w:r>
    </w:p>
    <w:p>
      <w:pPr>
        <w:numPr>
          <w:ilvl w:val="0"/>
          <w:numId w:val="4"/>
        </w:numPr>
      </w:pPr>
      <w:r>
        <w:rPr/>
        <w:t xml:space="preserve">Цель, задачи и мероприятия РХБ защиты.</w:t>
      </w:r>
    </w:p>
    <w:p>
      <w:pPr>
        <w:numPr>
          <w:ilvl w:val="0"/>
          <w:numId w:val="4"/>
        </w:numPr>
      </w:pPr>
      <w:r>
        <w:rPr/>
        <w:t xml:space="preserve">Мероприятия специальной обработки: дегазация, дезактивация, дезинфекция, санитарная обработка.</w:t>
      </w:r>
    </w:p>
    <w:p>
      <w:pPr>
        <w:numPr>
          <w:ilvl w:val="0"/>
          <w:numId w:val="4"/>
        </w:numPr>
      </w:pPr>
      <w:r>
        <w:rPr/>
        <w:t xml:space="preserve">Цели и порядок проведения частичной и полной специальной обработки.</w:t>
      </w:r>
    </w:p>
    <w:p>
      <w:pPr>
        <w:numPr>
          <w:ilvl w:val="0"/>
          <w:numId w:val="4"/>
        </w:numPr>
      </w:pPr>
      <w:r>
        <w:rPr/>
        <w:t xml:space="preserve">Технические средства и приборы радиационной, химической и биологической защиты.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Методические рекомендации обучающимся по дисциплине, в том числе для самостоятельной работы.</w:t>
      </w:r>
    </w:p>
    <w:p>
      <w:pPr/>
      <w:r>
        <w:rPr/>
        <w:t xml:space="preserve"> 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/>
      <w:r>
        <w:rPr/>
        <w:t xml:space="preserve">В самостоятельную работу внедряется практика подготовки конспектов по заданным темам. После вводных лекций, в которых обозначается содержание дисциплины, ее проблематика и практическая значимость, студентам выдаются возможные темы эссе в рамках проблемного поля дисциплины, из которых студенты выбирают тему своего эссе, при этом студентом может быть предложена и своя тематика. Тематика эссе должна иметь проблемный и профессионально ориентированный характер, требующей самостоятельной творческой работы обучающегося.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используемых на учебных занятиях.воспитательных целей на учебных занятиях осуществляется</w:t>
      </w:r>
    </w:p>
    <w:p>
      <w:pPr/>
      <w:r>
        <w:rPr/>
        <w:t xml:space="preserve">Достижение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/>
      <w:r>
        <w:rPr/>
        <w:t xml:space="preserve">Консультации проводятся регулярно в часы самостоятельной работы. Перед проведением промежуточной аттестации проводятся групповые консультации. В ходе групповой консультации рассматриваются наиболее сложные вопросы образовательного модуля, преподаватель отвечает на вопросы обучающихся и доводит организационные моменты по проведению промежуточной аттестации.</w:t>
      </w:r>
    </w:p>
    <w:p>
      <w:pPr/>
      <w:r>
        <w:rPr/>
        <w:t xml:space="preserve">Контроль текущей успеваемости осуществляется при помощи проверки выполненных обучающимися конспектов по заданным темам, оценке подготовленных эссе.</w:t>
      </w:r>
    </w:p>
    <w:p>
      <w:pPr/>
      <w:r>
        <w:rPr/>
        <w:t xml:space="preserve">Промежуточная аттестация проводится в виде экзамена. Вопросы для собеседования или теста к экзамену приведены в фонде оценочных средств.</w:t>
      </w:r>
    </w:p>
    <w:p>
      <w:pPr/>
      <w:r>
        <w:rPr>
          <w:i w:val="1"/>
          <w:i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Учебно-методическое и информационное обеспечение дисциплины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8.1. О</w:t>
      </w:r>
      <w:r>
        <w:rPr>
          <w:b w:val="1"/>
          <w:bCs w:val="1"/>
        </w:rPr>
        <w:t xml:space="preserve">сновная литература:</w:t>
      </w:r>
    </w:p>
    <w:p>
      <w:pPr>
        <w:numPr>
          <w:ilvl w:val="0"/>
          <w:numId w:val="6"/>
        </w:numPr>
      </w:pPr>
      <w:r>
        <w:rPr/>
        <w:t xml:space="preserve">Сергеев, В. С. Безопасность жизнедеятельности : учебное пособие : [16+] / В. С. Сергеев. – Москва : Владос, 2018. – 481 с. : табл. – (Учебник для вузов (бакалавриат)). – Режим доступа: по подписке. – URL: https://biblioclub.ru/index.php?page=book&amp;id=486156 (дата обращения: 20.04.2023). – Библиогр. в кн. – ISBN 978-5-906992-88-8. – Текст : электронный.</w:t>
      </w:r>
    </w:p>
    <w:p>
      <w:pPr>
        <w:numPr>
          <w:ilvl w:val="0"/>
          <w:numId w:val="6"/>
        </w:numPr>
      </w:pPr>
      <w:r>
        <w:rPr/>
        <w:t xml:space="preserve">Военная доктрина Российской Федерации.</w:t>
      </w:r>
    </w:p>
    <w:p>
      <w:pPr>
        <w:numPr>
          <w:ilvl w:val="0"/>
          <w:numId w:val="6"/>
        </w:numPr>
      </w:pPr>
      <w:r>
        <w:rPr/>
        <w:t xml:space="preserve">Федеральный закон от 28 марта 1998 года № 53-ФЗ «О воинской обязанности и военной службе»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Федеральный закон от 27 мая 1998 года № 76-ФЗ «О статусе военнослужащих» (с изменениями и дополнениями).</w:t>
      </w:r>
    </w:p>
    <w:p>
      <w:pPr>
        <w:numPr>
          <w:ilvl w:val="0"/>
          <w:numId w:val="6"/>
        </w:numPr>
      </w:pPr>
      <w:r>
        <w:rPr/>
        <w:t xml:space="preserve">Указ Президента РФ от 16.09.1999 № 1237 «Вопросы прохождения военной службы» (вместе с «Положением о порядке прохождения военной службы»).</w:t>
      </w:r>
    </w:p>
    <w:p>
      <w:pPr>
        <w:numPr>
          <w:ilvl w:val="0"/>
          <w:numId w:val="6"/>
        </w:numPr>
      </w:pPr>
      <w:r>
        <w:rPr/>
        <w:t xml:space="preserve">Указ Президента РФ от 02.07.2021 № 400 «О стратегии национальной безопасности РФ»</w:t>
      </w:r>
    </w:p>
    <w:p>
      <w:pPr>
        <w:numPr>
          <w:ilvl w:val="0"/>
          <w:numId w:val="6"/>
        </w:numPr>
      </w:pPr>
      <w:r>
        <w:rPr/>
        <w:t xml:space="preserve">Боевой устав Сухопутных войск. Часть 3.</w:t>
      </w:r>
    </w:p>
    <w:p>
      <w:pPr>
        <w:numPr>
          <w:ilvl w:val="0"/>
          <w:numId w:val="6"/>
        </w:numPr>
      </w:pPr>
      <w:r>
        <w:rPr/>
        <w:t xml:space="preserve">Общевоенная подготовка: учебник / В.Ю. Микрюков. - Москва: КНОРУС, 2017.</w:t>
      </w:r>
    </w:p>
    <w:p>
      <w:pPr>
        <w:numPr>
          <w:ilvl w:val="0"/>
          <w:numId w:val="6"/>
        </w:numPr>
      </w:pPr>
      <w:r>
        <w:rPr/>
        <w:t xml:space="preserve">Общевоинские уставы Вооруженных Сил Российской Федерации - Ростов-н/Д,: Феникс,2019.-731,(1)с</w:t>
      </w:r>
    </w:p>
    <w:p>
      <w:pPr>
        <w:numPr>
          <w:ilvl w:val="0"/>
          <w:numId w:val="6"/>
        </w:numPr>
      </w:pPr>
      <w:r>
        <w:rPr/>
        <w:t xml:space="preserve">Защита войск от оружия массового поражения, учебное посбие/В.И. Литвиненко, А.А. Герасимов.-Москва: КНОРУС, 2021.-278с.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8.2. </w:t>
      </w:r>
      <w:r>
        <w:rPr>
          <w:b w:val="1"/>
          <w:bCs w:val="1"/>
        </w:rPr>
        <w:t xml:space="preserve">Дополнительная литература: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жизнедеятельности:  Учебник  для  вузов  /  С.В.  Белов,  В.А.  Девисилов, А.В. Ильинская и др.; Под общей редакцией С.В. Белова. 8-е издание, стереотипное – М.: Высшая школа, 2009. – 616 с.: ил.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 учебник для студ. учреждений высш. проф. образования / [Л.А.Михайлов, В.М.Губанов, В.П.Соломин и др. ] ; под ред. Л.А.Михайлова. — 4-е изд., стер. — М. : Издательский центр «Академия», 2012. —272 с.</w:t>
      </w:r>
    </w:p>
    <w:p>
      <w:pPr>
        <w:numPr>
          <w:ilvl w:val="0"/>
          <w:numId w:val="7"/>
        </w:numPr>
      </w:pPr>
      <w:r>
        <w:rPr/>
        <w:t xml:space="preserve">Безопасность жизнедеятельности :  Учебное  пособие /  Под  редакцией Н.Н. Гребневой. Тюмень : Изд-во ТюмГУ, 2012. 320 с.</w:t>
      </w:r>
    </w:p>
    <w:p>
      <w:pPr>
        <w:pStyle w:val="Heading1"/>
      </w:pPr>
      <w:r>
        <w:rPr/>
        <w:t xml:space="preserve">4.      Михайлов Л. А., Соломин В. П.,  Михайлов А. Л., Старостенко А. В. и др.. Безопасность жизнедеятельности: Учебник для вузов / — СПб.: Питер. — 302 с.: ил.. 2006</w:t>
      </w:r>
    </w:p>
    <w:p>
      <w:pPr>
        <w:numPr>
          <w:ilvl w:val="0"/>
          <w:numId w:val="8"/>
        </w:numPr>
      </w:pPr>
      <w:r>
        <w:rPr/>
        <w:t xml:space="preserve">Русак О. Н. Безопасность жизнедеятельности: Учебное пособие, 8-е изд., стер. / Под ред. О. Н. Русака, - СПб: Издательство  Лань, М.: ООО Издательство Омега – Л, 2005, - 448 с. (Учебник для вузов.Спец.литература).</w:t>
      </w:r>
    </w:p>
    <w:p>
      <w:pPr>
        <w:numPr>
          <w:ilvl w:val="0"/>
          <w:numId w:val="8"/>
        </w:numPr>
      </w:pPr>
      <w:r>
        <w:rPr/>
        <w:t xml:space="preserve">Трунова И.Г., Елькин А.Б. Основы ноксологии:  учеб.пособие    по  курсу  «Ноксология»  для студентов всех форм обучения / И.Г. Трунова, А.Б. Елькин; НГТУ им. Р.Е. Алексеева. – Нижний Новгород, 2015. -  138 с.</w:t>
      </w:r>
    </w:p>
    <w:p>
      <w:pPr/>
      <w:r>
        <w:rPr/>
        <w:t xml:space="preserve"> </w:t>
      </w:r>
    </w:p>
    <w:p>
      <w:pPr/>
      <w:r>
        <w:rPr/>
        <w:t xml:space="preserve">                   </w:t>
      </w:r>
      <w:r>
        <w:rPr>
          <w:b w:val="1"/>
          <w:bCs w:val="1"/>
        </w:rPr>
        <w:t xml:space="preserve">8.3. </w:t>
      </w:r>
      <w:r>
        <w:rPr>
          <w:b w:val="1"/>
          <w:bCs w:val="1"/>
        </w:rPr>
        <w:t xml:space="preserve">Программное обеспечение и Интернет-ресурсы:</w:t>
      </w:r>
    </w:p>
    <w:p>
      <w:pPr/>
      <w:r>
        <w:rPr/>
        <w:t xml:space="preserve"> </w:t>
      </w:r>
    </w:p>
    <w:p>
      <w:pPr/>
      <w:r>
        <w:rPr/>
        <w:t xml:space="preserve">Программное обеспечение:</w:t>
      </w:r>
    </w:p>
    <w:p>
      <w:pPr>
        <w:numPr>
          <w:ilvl w:val="0"/>
          <w:numId w:val="9"/>
        </w:numPr>
      </w:pPr>
      <w:r>
        <w:rPr/>
        <w:t xml:space="preserve">ОС Windows 7, Windows 10, WindowsXP.</w:t>
      </w:r>
    </w:p>
    <w:p>
      <w:pPr>
        <w:numPr>
          <w:ilvl w:val="0"/>
          <w:numId w:val="9"/>
        </w:numPr>
      </w:pPr>
      <w:r>
        <w:rPr/>
        <w:t xml:space="preserve">Офисный пакет: Office 2007.</w:t>
      </w:r>
    </w:p>
    <w:p>
      <w:pPr>
        <w:numPr>
          <w:ilvl w:val="0"/>
          <w:numId w:val="9"/>
        </w:numPr>
      </w:pPr>
      <w:r>
        <w:rPr/>
        <w:t xml:space="preserve">Браузеры: Opera, Mozilla, Chrome</w:t>
      </w:r>
    </w:p>
    <w:p>
      <w:pPr/>
      <w:r>
        <w:rPr/>
        <w:t xml:space="preserve"> </w:t>
      </w:r>
    </w:p>
    <w:p>
      <w:pPr/>
      <w:r>
        <w:rPr>
          <w:i w:val="1"/>
          <w:iCs w:val="1"/>
        </w:rPr>
        <w:t xml:space="preserve">              </w:t>
      </w:r>
      <w:r>
        <w:rPr/>
        <w:t xml:space="preserve">Интернет-ресурсы:</w:t>
      </w:r>
    </w:p>
    <w:p>
      <w:pPr>
        <w:numPr>
          <w:ilvl w:val="0"/>
          <w:numId w:val="10"/>
        </w:numPr>
      </w:pPr>
      <w:r>
        <w:rPr/>
        <w:t xml:space="preserve">МЧС России </w:t>
      </w:r>
      <w:hyperlink r:id="rId7" w:history="1">
        <w:r>
          <w:rPr/>
          <w:t xml:space="preserve">http://www.mchs.gov.ru/</w:t>
        </w:r>
      </w:hyperlink>
    </w:p>
    <w:p>
      <w:pPr>
        <w:numPr>
          <w:ilvl w:val="0"/>
          <w:numId w:val="10"/>
        </w:numPr>
      </w:pPr>
      <w:r>
        <w:rPr/>
        <w:t xml:space="preserve">Министерство обороны Российской федерации- </w:t>
      </w:r>
      <w:hyperlink r:id="rId8" w:history="1">
        <w:r>
          <w:rPr/>
          <w:t xml:space="preserve">http://www.mil.ru</w:t>
        </w:r>
      </w:hyperlink>
      <w:r>
        <w:rPr/>
        <w:t xml:space="preserve">.</w:t>
      </w:r>
    </w:p>
    <w:p>
      <w:pPr>
        <w:numPr>
          <w:ilvl w:val="0"/>
          <w:numId w:val="10"/>
        </w:numPr>
      </w:pPr>
      <w:r>
        <w:rPr/>
        <w:t xml:space="preserve">Крупнейшая российская электронная библиотека - http://elibrary.ru.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Офисный пакет - Microsoft Office (Word, Excel, PowerPoint), R7-office.</w:t>
      </w:r>
      <w:br/>
      <w:r>
        <w:rPr/>
        <w:t xml:space="preserve">Программы для поиска в Интернете - Yandex, Chrome, Firefox.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5F4D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3208B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8F60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EFB6BB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85C882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579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2966E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C9F535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F5A3B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DB3E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A605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chs.gov.ru/" TargetMode="External"/><Relationship Id="rId8" Type="http://schemas.openxmlformats.org/officeDocument/2006/relationships/hyperlink" Target="http://www.m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2026-04-21T09:20:43+03:00</dcterms:created>
  <dcterms:modified xsi:type="dcterms:W3CDTF">2026-04-21T09:20:43+03:00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