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РОССИИ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Конституционное право России (О), Гражданское право (часть вторая) (О), Административное право (О), Криминология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Конституционное право зарубежных стран (ОИ),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Финансовое право (О), Конституционное право России (НО), Семейное право (О), Экологическое право (О), Налоговое право (О), Право социального обеспечения (О), Земельное право (О), Производственная практика (О), Подготовка к сдаче и сдача государственного экзамена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История государства и права России (НО), Конституционное право России (О), Конституционное право зарубежных стран (ОИ), Производственная практика (О), Подготовка к сдаче и сдача государственного экзамена (И), История государства и права зарубежных стран (НО).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разрабатывать нормативные правовые акты, регулирующие общественные отношения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Административный процесс (О), Конституционное право России (О), Производственная практика (О), Учебная ознакомительная практика (О), Подготовка к сдаче и сдача государственного экзамена (И), Римское право (НО).</w:t>
            </w:r>
          </w:p>
        </w:tc>
        <w:tc>
          <w:tcPr>
            <w:tcW w:w="3100" w:type="dxa"/>
            <w:noWrap/>
          </w:tcPr>
          <w:p>
            <w:pPr/>
            <w:r>
              <w:rPr/>
              <w:t xml:space="preserve">ПК-1.1. Знает основы законодательного процесса и особенности создания проектов  нормативных правовых актов в различных отраслях права;</w:t>
            </w:r>
          </w:p>
          <w:p/>
          <w:p>
            <w:pPr/>
            <w:r>
              <w:rPr/>
              <w:t xml:space="preserve">ПК-1.2. Знает особенности общественных отношений, регулируемых различными отраслями права;</w:t>
            </w:r>
          </w:p>
          <w:p/>
          <w:p>
            <w:pPr/>
            <w:r>
              <w:rPr/>
              <w:t xml:space="preserve">ПК-1.3. Умеет разрабатывать нормативные правовые акты в различных отраслях права с учетом особенностей регулируемых общественных отношений;</w:t>
            </w:r>
          </w:p>
          <w:p/>
          <w:p>
            <w:pPr/>
            <w:r>
              <w:rPr/>
              <w:t xml:space="preserve">ПК-1.4. Владеет навыками разработки нормативных правовых актов, регулирующих общественные отношения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Конституционное право как отрасль права</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Круглый стол, дискуссия, полемика, диспут, дебаты;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3. Конституционный статус личности</w:t>
            </w:r>
          </w:p>
        </w:tc>
        <w:tc>
          <w:tcPr>
            <w:noWrap/>
          </w:tcPr>
          <w:p>
            <w:pPr>
              <w:jc w:val="left"/>
              <w:ind w:left="0" w:right="0" w:firstLine="0" w:hanging="0"/>
            </w:pPr>
            <w:r>
              <w:rPr/>
              <w:t xml:space="preserve">16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Круглый стол, дискуссия, полемика, диспут, дебаты;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2. Основы конституционного строя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5. Федерализм</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4. Избирательное право и право на участие в референдуме</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Местное управление</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24</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Конституционное право как отрасль, наука и учебная дисциплина. Предмет, метод КПРФ, источники.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Человек и гражданин как субъекты конституционных прав, свобод, обязанностей. Признание человека, его прав и свобод высшей ценностью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Правовой, конституционный, фактический статус личности: понятие, соотношение. Структура конституционного статуса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основы конституционного строя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2.	Конституционные органы федеральной власти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Избирательное прав и право граждан на участие в референдуме: источники правового регулирования, субъекты, процедура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Конституционные основы и общие принципы организации МС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Федерализм: понятие и принципы.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Принципы организации публичной власти в субъектах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Конституционные органы федеральной власти: функции, компетенция, место в системе гос.аппарата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Местное управление: понятие, принципы, территориальная основа, вопросы местного значения, виды МО, органы МО и их компетенция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конституционного права и его особенности;  конституционно-правовые     отношения:     понятие,     субъекты,     объекты, особенности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метод КПРФ, источники конституционного права, особенности правоотношений, субъекты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Правов4.	Конституционные права, свободы, обязанности: понятие, содержание. Механизм реализации конституционных прав, свобод и обязанностей. ой, конституционный, фактический статус личности: понятие, соотношение. Структура конституционного статуса личности. Гарантии конституционных прав, свобод, обязанностей. Уполномоченный по правам человека в системе гарантий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характеристики РФ как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Конституционный строй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Виды субъектов РФ, их конституционно-правовой статус. Федеральное вмешательство (воздействие) в дела субъектов федерации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Федеративные отношения в РФ</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Принципы организации публичной власти в субъектах РФ</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Избирательное право и право на участие в референдуме. Международные стандарты избирательных прав. Статус избирательных комиссий. Информационное обеспечение выборов и референдумов. Проведение голосования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Местное управление: понятие, принципы, территориальная основа, вопросы местного значения, виды МО, органы МО и их компетенция</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моделирование и разрешение ситуаций, решение кейсов, дискуссия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тест.</w:t>
      </w:r>
    </w:p>
    <w:p>
      <w:pPr/>
      <w:r>
        <w:rPr/>
        <w:t xml:space="preserve">Оценочные средства для текущего контроля.</w:t>
      </w:r>
    </w:p>
    <w:p>
      <w:pPr/>
      <w:r>
        <w:rPr/>
        <w:t xml:space="preserve">Круглый стол, дискуссия, полемика, диспут, дебаты</w:t>
      </w:r>
    </w:p>
    <w:p>
      <w:pPr/>
      <w:r>
        <w:rPr/>
        <w:t xml:space="preserve">По темам видов работы студентов</w:t>
      </w:r>
    </w:p>
    <w:p/>
    <w:p>
      <w:pPr/>
      <w:r>
        <w:rPr/>
        <w:t xml:space="preserve">Тест</w:t>
      </w:r>
    </w:p>
    <w:p>
      <w:pPr/>
      <w:r>
        <w:rPr/>
        <w:t xml:space="preserve">Например:</w:t>
      </w:r>
    </w:p>
    <w:p>
      <w:pPr/>
      <w:r>
        <w:rPr/>
        <w:t xml:space="preserve">В соответствии с каким нормативным правовым актом на территории РФ могут быть созданы федеральные территории?</w:t>
      </w:r>
    </w:p>
    <w:p>
      <w:pPr/>
      <w:r>
        <w:rPr/>
        <w:t xml:space="preserve">а) в соответствии с Конституцией РФ;</w:t>
      </w:r>
    </w:p>
    <w:p>
      <w:pPr/>
      <w:r>
        <w:rPr/>
        <w:t xml:space="preserve">б) в соответствии с ФКЗ;</w:t>
      </w:r>
    </w:p>
    <w:p>
      <w:pPr/>
      <w:r>
        <w:rPr/>
        <w:t xml:space="preserve">в) в соответствии с Федеративным договором;</w:t>
      </w:r>
    </w:p>
    <w:p>
      <w:pPr/>
      <w:r>
        <w:rPr>
          <w:b w:val="1"/>
          <w:bCs w:val="1"/>
        </w:rPr>
        <w:t xml:space="preserve">г) в соответствии с ФЗ;</w:t>
      </w:r>
    </w:p>
    <w:p>
      <w:pPr/>
      <w:r>
        <w:rPr/>
        <w:t xml:space="preserve">д) в соответствии с Указом Президента РФ.</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 (проводится в устной форме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w:t>
      </w:r>
    </w:p>
    <w:p>
      <w:pPr/>
      <w:r>
        <w:rPr>
          <w:b w:val="1"/>
          <w:bCs w:val="1"/>
        </w:rPr>
        <w:t xml:space="preserve"> </w:t>
      </w:r>
    </w:p>
    <w:p>
      <w:pPr>
        <w:numPr>
          <w:ilvl w:val="0"/>
          <w:numId w:val="1"/>
        </w:numPr>
      </w:pPr>
      <w:r>
        <w:rPr/>
        <w:t xml:space="preserve">Виды Конституции.</w:t>
      </w:r>
    </w:p>
    <w:p>
      <w:pPr>
        <w:numPr>
          <w:ilvl w:val="0"/>
          <w:numId w:val="1"/>
        </w:numPr>
      </w:pPr>
      <w:r>
        <w:rPr/>
        <w:t xml:space="preserve">Государственный суверенитет Российской Федерации.</w:t>
      </w:r>
    </w:p>
    <w:p>
      <w:pPr>
        <w:numPr>
          <w:ilvl w:val="0"/>
          <w:numId w:val="1"/>
        </w:numPr>
      </w:pPr>
      <w:r>
        <w:rPr/>
        <w:t xml:space="preserve">Источники Конституционного права Российской Федерации.</w:t>
      </w:r>
    </w:p>
    <w:p>
      <w:pPr>
        <w:numPr>
          <w:ilvl w:val="0"/>
          <w:numId w:val="1"/>
        </w:numPr>
      </w:pPr>
      <w:r>
        <w:rPr/>
        <w:t xml:space="preserve">Конституционное право Российской Федерации как наука и учебная дисциплина.</w:t>
      </w:r>
    </w:p>
    <w:p>
      <w:pPr>
        <w:numPr>
          <w:ilvl w:val="0"/>
          <w:numId w:val="1"/>
        </w:numPr>
      </w:pPr>
      <w:r>
        <w:rPr/>
        <w:t xml:space="preserve">Конституция - в материально-юридическом смысле.</w:t>
      </w:r>
    </w:p>
    <w:p>
      <w:pPr>
        <w:numPr>
          <w:ilvl w:val="0"/>
          <w:numId w:val="1"/>
        </w:numPr>
      </w:pPr>
      <w:r>
        <w:rPr/>
        <w:t xml:space="preserve">Конституция - в социально-юридическом смысле.</w:t>
      </w:r>
    </w:p>
    <w:p>
      <w:pPr>
        <w:numPr>
          <w:ilvl w:val="0"/>
          <w:numId w:val="1"/>
        </w:numPr>
      </w:pPr>
      <w:r>
        <w:rPr/>
        <w:t xml:space="preserve">Конституция - в формально-юридическом смысле.</w:t>
      </w:r>
    </w:p>
    <w:p>
      <w:pPr>
        <w:numPr>
          <w:ilvl w:val="0"/>
          <w:numId w:val="1"/>
        </w:numPr>
      </w:pPr>
      <w:r>
        <w:rPr/>
        <w:t xml:space="preserve">Основы конституционного строя Российской Федерации.</w:t>
      </w:r>
    </w:p>
    <w:p>
      <w:pPr>
        <w:numPr>
          <w:ilvl w:val="0"/>
          <w:numId w:val="1"/>
        </w:numPr>
      </w:pPr>
      <w:r>
        <w:rPr/>
        <w:t xml:space="preserve">Особенности конституционно-правовых норм и правоотношений.</w:t>
      </w:r>
    </w:p>
    <w:p>
      <w:pPr>
        <w:numPr>
          <w:ilvl w:val="0"/>
          <w:numId w:val="1"/>
        </w:numPr>
      </w:pPr>
      <w:r>
        <w:rPr/>
        <w:t xml:space="preserve">Охрана Конституции.</w:t>
      </w:r>
    </w:p>
    <w:p>
      <w:pPr>
        <w:numPr>
          <w:ilvl w:val="0"/>
          <w:numId w:val="1"/>
        </w:numPr>
      </w:pPr>
      <w:r>
        <w:rPr/>
        <w:t xml:space="preserve">Политический и идеологический плюрализм.</w:t>
      </w:r>
    </w:p>
    <w:p>
      <w:pPr>
        <w:numPr>
          <w:ilvl w:val="0"/>
          <w:numId w:val="1"/>
        </w:numPr>
      </w:pPr>
      <w:r>
        <w:rPr/>
        <w:t xml:space="preserve">Понятие и сущность конституционного строя.</w:t>
      </w:r>
    </w:p>
    <w:p>
      <w:pPr>
        <w:numPr>
          <w:ilvl w:val="0"/>
          <w:numId w:val="1"/>
        </w:numPr>
      </w:pPr>
      <w:r>
        <w:rPr/>
        <w:t xml:space="preserve">Понятие Конституционного права Российской Федерации как отрасли права.</w:t>
      </w:r>
    </w:p>
    <w:p>
      <w:pPr>
        <w:numPr>
          <w:ilvl w:val="0"/>
          <w:numId w:val="1"/>
        </w:numPr>
      </w:pPr>
      <w:r>
        <w:rPr/>
        <w:t xml:space="preserve">Порядок пересмотра и принятия поправок к Конституции Российской Федерации.</w:t>
      </w:r>
    </w:p>
    <w:p>
      <w:pPr>
        <w:numPr>
          <w:ilvl w:val="0"/>
          <w:numId w:val="1"/>
        </w:numPr>
      </w:pPr>
      <w:r>
        <w:rPr/>
        <w:t xml:space="preserve">Правовое государство в России.</w:t>
      </w:r>
    </w:p>
    <w:p>
      <w:pPr>
        <w:numPr>
          <w:ilvl w:val="0"/>
          <w:numId w:val="1"/>
        </w:numPr>
      </w:pPr>
      <w:r>
        <w:rPr/>
        <w:t xml:space="preserve">Принцип демократического государства в Российской Федерации.</w:t>
      </w:r>
    </w:p>
    <w:p>
      <w:pPr>
        <w:numPr>
          <w:ilvl w:val="0"/>
          <w:numId w:val="1"/>
        </w:numPr>
      </w:pPr>
      <w:r>
        <w:rPr/>
        <w:t xml:space="preserve">Принцип разделения властей в Российской Федерации.</w:t>
      </w:r>
    </w:p>
    <w:p>
      <w:pPr>
        <w:numPr>
          <w:ilvl w:val="0"/>
          <w:numId w:val="1"/>
        </w:numPr>
      </w:pPr>
      <w:r>
        <w:rPr/>
        <w:t xml:space="preserve">Приоритет международного права в Российской Федерации.</w:t>
      </w:r>
    </w:p>
    <w:p>
      <w:pPr>
        <w:numPr>
          <w:ilvl w:val="0"/>
          <w:numId w:val="1"/>
        </w:numPr>
      </w:pPr>
      <w:r>
        <w:rPr/>
        <w:t xml:space="preserve">Светский характер государства.</w:t>
      </w:r>
    </w:p>
    <w:p>
      <w:pPr>
        <w:numPr>
          <w:ilvl w:val="0"/>
          <w:numId w:val="1"/>
        </w:numPr>
      </w:pPr>
      <w:r>
        <w:rPr/>
        <w:t xml:space="preserve">Социальное государство.</w:t>
      </w:r>
    </w:p>
    <w:p>
      <w:pPr>
        <w:numPr>
          <w:ilvl w:val="0"/>
          <w:numId w:val="1"/>
        </w:numPr>
      </w:pPr>
      <w:r>
        <w:rPr/>
        <w:t xml:space="preserve">Социальные свойства Конституции.</w:t>
      </w:r>
    </w:p>
    <w:p>
      <w:pPr>
        <w:numPr>
          <w:ilvl w:val="0"/>
          <w:numId w:val="1"/>
        </w:numPr>
      </w:pPr>
      <w:r>
        <w:rPr/>
        <w:t xml:space="preserve">Суверенитет народа.</w:t>
      </w:r>
    </w:p>
    <w:p>
      <w:pPr>
        <w:numPr>
          <w:ilvl w:val="0"/>
          <w:numId w:val="1"/>
        </w:numPr>
      </w:pPr>
      <w:r>
        <w:rPr/>
        <w:t xml:space="preserve">Сущность и юридические свойства Конституции.</w:t>
      </w:r>
    </w:p>
    <w:p>
      <w:pPr>
        <w:numPr>
          <w:ilvl w:val="0"/>
          <w:numId w:val="1"/>
        </w:numPr>
      </w:pPr>
      <w:r>
        <w:rPr/>
        <w:t xml:space="preserve">Форма и функции Конституции.</w:t>
      </w:r>
    </w:p>
    <w:p>
      <w:pPr>
        <w:numPr>
          <w:ilvl w:val="0"/>
          <w:numId w:val="1"/>
        </w:numPr>
      </w:pPr>
      <w:r>
        <w:rPr/>
        <w:t xml:space="preserve">Выборы Президента Российской Федерации.</w:t>
      </w:r>
    </w:p>
    <w:p>
      <w:pPr>
        <w:numPr>
          <w:ilvl w:val="0"/>
          <w:numId w:val="1"/>
        </w:numPr>
      </w:pPr>
      <w:r>
        <w:rPr/>
        <w:t xml:space="preserve">Гарантии избирательных прав граждан и права на участие в референдуме.</w:t>
      </w:r>
    </w:p>
    <w:p>
      <w:pPr>
        <w:numPr>
          <w:ilvl w:val="0"/>
          <w:numId w:val="1"/>
        </w:numPr>
      </w:pPr>
      <w:r>
        <w:rPr/>
        <w:t xml:space="preserve">Государственная Дума Федерального Собрания Российской Федерации (структура, полномочия).</w:t>
      </w:r>
    </w:p>
    <w:p>
      <w:pPr>
        <w:numPr>
          <w:ilvl w:val="0"/>
          <w:numId w:val="1"/>
        </w:numPr>
      </w:pPr>
      <w:r>
        <w:rPr/>
        <w:t xml:space="preserve">Государственная символика (гимн, герб, флаг).</w:t>
      </w:r>
    </w:p>
    <w:p>
      <w:pPr>
        <w:numPr>
          <w:ilvl w:val="0"/>
          <w:numId w:val="1"/>
        </w:numPr>
      </w:pPr>
      <w:r>
        <w:rPr/>
        <w:t xml:space="preserve">Гражданство (понятие, принципы).</w:t>
      </w:r>
    </w:p>
    <w:p>
      <w:pPr>
        <w:numPr>
          <w:ilvl w:val="0"/>
          <w:numId w:val="1"/>
        </w:numPr>
      </w:pPr>
      <w:r>
        <w:rPr/>
        <w:t xml:space="preserve">Законодательный процесс.</w:t>
      </w:r>
    </w:p>
    <w:p>
      <w:pPr>
        <w:numPr>
          <w:ilvl w:val="0"/>
          <w:numId w:val="1"/>
        </w:numPr>
      </w:pPr>
      <w:r>
        <w:rPr/>
        <w:t xml:space="preserve">Избирательный процесс в Российской Федерации.</w:t>
      </w:r>
    </w:p>
    <w:p>
      <w:pPr>
        <w:numPr>
          <w:ilvl w:val="0"/>
          <w:numId w:val="1"/>
        </w:numPr>
      </w:pPr>
      <w:r>
        <w:rPr/>
        <w:t xml:space="preserve">Компетенция российского Президента.</w:t>
      </w:r>
    </w:p>
    <w:p>
      <w:pPr>
        <w:numPr>
          <w:ilvl w:val="0"/>
          <w:numId w:val="1"/>
        </w:numPr>
      </w:pPr>
      <w:r>
        <w:rPr/>
        <w:t xml:space="preserve">Конституционно-правовой статус Российской Федерации.</w:t>
      </w:r>
    </w:p>
    <w:p>
      <w:pPr>
        <w:numPr>
          <w:ilvl w:val="0"/>
          <w:numId w:val="1"/>
        </w:numPr>
      </w:pPr>
      <w:r>
        <w:rPr/>
        <w:t xml:space="preserve">Конституционные принципы и гарантии местного самоуправления по Конституции Российской Федерации.</w:t>
      </w:r>
    </w:p>
    <w:p>
      <w:pPr>
        <w:numPr>
          <w:ilvl w:val="0"/>
          <w:numId w:val="1"/>
        </w:numPr>
      </w:pPr>
      <w:r>
        <w:rPr/>
        <w:t xml:space="preserve">Конституционные принципы правосудия в России</w:t>
      </w:r>
    </w:p>
    <w:p>
      <w:pPr>
        <w:numPr>
          <w:ilvl w:val="0"/>
          <w:numId w:val="1"/>
        </w:numPr>
      </w:pPr>
      <w:r>
        <w:rPr/>
        <w:t xml:space="preserve">Конституционный Суд Российской Федерации (состав, компетенция).</w:t>
      </w:r>
    </w:p>
    <w:p>
      <w:pPr>
        <w:numPr>
          <w:ilvl w:val="0"/>
          <w:numId w:val="1"/>
        </w:numPr>
      </w:pPr>
      <w:r>
        <w:rPr/>
        <w:t xml:space="preserve">Конституция Республики Карелия. Система органов государственной власти Республики Карелия.</w:t>
      </w:r>
    </w:p>
    <w:p>
      <w:pPr>
        <w:numPr>
          <w:ilvl w:val="0"/>
          <w:numId w:val="1"/>
        </w:numPr>
      </w:pPr>
      <w:r>
        <w:rPr/>
        <w:t xml:space="preserve">Место и  роль Правительства в системе органов государственной власти Российской Федерации.</w:t>
      </w:r>
    </w:p>
    <w:p>
      <w:pPr>
        <w:numPr>
          <w:ilvl w:val="0"/>
          <w:numId w:val="1"/>
        </w:numPr>
      </w:pPr>
      <w:r>
        <w:rPr/>
        <w:t xml:space="preserve">Место и роль Парламента в государственном механизме Российской Федерации.</w:t>
      </w:r>
    </w:p>
    <w:p>
      <w:pPr>
        <w:numPr>
          <w:ilvl w:val="0"/>
          <w:numId w:val="1"/>
        </w:numPr>
      </w:pPr>
      <w:r>
        <w:rPr/>
        <w:t xml:space="preserve">Место и роль Президента в государственном механизме Российской Федерации.</w:t>
      </w:r>
    </w:p>
    <w:p>
      <w:pPr>
        <w:numPr>
          <w:ilvl w:val="0"/>
          <w:numId w:val="1"/>
        </w:numPr>
      </w:pPr>
      <w:r>
        <w:rPr/>
        <w:t xml:space="preserve">Обязанности человека и гражданина по Конституции Российской Федерации.</w:t>
      </w:r>
    </w:p>
    <w:p>
      <w:pPr>
        <w:numPr>
          <w:ilvl w:val="0"/>
          <w:numId w:val="1"/>
        </w:numPr>
      </w:pPr>
      <w:r>
        <w:rPr/>
        <w:t xml:space="preserve">Особые правовые режимы в Российской Федерации (режимы чрезвычайного и военного положения).</w:t>
      </w:r>
    </w:p>
    <w:p>
      <w:pPr>
        <w:numPr>
          <w:ilvl w:val="0"/>
          <w:numId w:val="1"/>
        </w:numPr>
      </w:pPr>
      <w:r>
        <w:rPr/>
        <w:t xml:space="preserve">Понятие и принципы избирательного права в России.</w:t>
      </w:r>
    </w:p>
    <w:p>
      <w:pPr>
        <w:numPr>
          <w:ilvl w:val="0"/>
          <w:numId w:val="1"/>
        </w:numPr>
      </w:pPr>
      <w:r>
        <w:rPr/>
        <w:t xml:space="preserve">Порядок формирования  Совета  Федерации и выборов в Государственную Думу Федерального Собрания Российской Федерации.</w:t>
      </w:r>
    </w:p>
    <w:p>
      <w:pPr>
        <w:numPr>
          <w:ilvl w:val="0"/>
          <w:numId w:val="1"/>
        </w:numPr>
      </w:pPr>
      <w:r>
        <w:rPr/>
        <w:t xml:space="preserve">Порядок принятия поправок, пересмотра Конституции Российской Федерации.</w:t>
      </w:r>
    </w:p>
    <w:p>
      <w:pPr>
        <w:numPr>
          <w:ilvl w:val="0"/>
          <w:numId w:val="1"/>
        </w:numPr>
      </w:pPr>
      <w:r>
        <w:rPr/>
        <w:t xml:space="preserve">Права и свободы человека по Конституции Российской Федерации (общая характеристика ).</w:t>
      </w:r>
    </w:p>
    <w:p>
      <w:pPr>
        <w:numPr>
          <w:ilvl w:val="0"/>
          <w:numId w:val="1"/>
        </w:numPr>
      </w:pPr>
      <w:r>
        <w:rPr/>
        <w:t xml:space="preserve">Правовой статус личности (понятие, виды).</w:t>
      </w:r>
    </w:p>
    <w:p>
      <w:pPr>
        <w:numPr>
          <w:ilvl w:val="0"/>
          <w:numId w:val="1"/>
        </w:numPr>
      </w:pPr>
      <w:r>
        <w:rPr/>
        <w:t xml:space="preserve">Правовой статус политических партий в России.</w:t>
      </w:r>
    </w:p>
    <w:p>
      <w:pPr>
        <w:numPr>
          <w:ilvl w:val="0"/>
          <w:numId w:val="1"/>
        </w:numPr>
      </w:pPr>
      <w:r>
        <w:rPr/>
        <w:t xml:space="preserve">Прекращение полномочий Правительства Российской Федерации.</w:t>
      </w:r>
    </w:p>
    <w:p>
      <w:pPr>
        <w:numPr>
          <w:ilvl w:val="0"/>
          <w:numId w:val="1"/>
        </w:numPr>
      </w:pPr>
      <w:r>
        <w:rPr/>
        <w:t xml:space="preserve">Прекращение полномочий Президента Российской Федерации.</w:t>
      </w:r>
    </w:p>
    <w:p>
      <w:pPr>
        <w:numPr>
          <w:ilvl w:val="0"/>
          <w:numId w:val="1"/>
        </w:numPr>
      </w:pPr>
      <w:r>
        <w:rPr/>
        <w:t xml:space="preserve">Прекращение российского гражданства.</w:t>
      </w:r>
    </w:p>
    <w:p>
      <w:pPr>
        <w:numPr>
          <w:ilvl w:val="0"/>
          <w:numId w:val="1"/>
        </w:numPr>
      </w:pPr>
      <w:r>
        <w:rPr/>
        <w:t xml:space="preserve">Принципы организации  и  деятельности органов государственной власти в России.</w:t>
      </w:r>
    </w:p>
    <w:p>
      <w:pPr>
        <w:numPr>
          <w:ilvl w:val="0"/>
          <w:numId w:val="1"/>
        </w:numPr>
      </w:pPr>
      <w:r>
        <w:rPr/>
        <w:t xml:space="preserve">Принципы организации органов государственной власти субъектов Российской Федерации (законодательные (представительные),  исполнительные,  судебные органы).</w:t>
      </w:r>
    </w:p>
    <w:p>
      <w:pPr>
        <w:numPr>
          <w:ilvl w:val="0"/>
          <w:numId w:val="1"/>
        </w:numPr>
      </w:pPr>
      <w:r>
        <w:rPr/>
        <w:t xml:space="preserve">Принципы конституционного статуса личности по Конституции Российской Федерации.</w:t>
      </w:r>
    </w:p>
    <w:p>
      <w:pPr>
        <w:numPr>
          <w:ilvl w:val="0"/>
          <w:numId w:val="1"/>
        </w:numPr>
      </w:pPr>
      <w:r>
        <w:rPr/>
        <w:t xml:space="preserve">Принципы российского федерализма.</w:t>
      </w:r>
    </w:p>
    <w:p>
      <w:pPr>
        <w:numPr>
          <w:ilvl w:val="0"/>
          <w:numId w:val="1"/>
        </w:numPr>
      </w:pPr>
      <w:r>
        <w:rPr/>
        <w:t xml:space="preserve">Приобретение российского гражданства в общем порядке.</w:t>
      </w:r>
    </w:p>
    <w:p>
      <w:pPr>
        <w:numPr>
          <w:ilvl w:val="0"/>
          <w:numId w:val="1"/>
        </w:numPr>
      </w:pPr>
      <w:r>
        <w:rPr/>
        <w:t xml:space="preserve">Разграничение предметов ведения и полномочий  между  органами государственной власти Российской Федерации и субъектов Российской Федерации.</w:t>
      </w:r>
    </w:p>
    <w:p>
      <w:pPr>
        <w:numPr>
          <w:ilvl w:val="0"/>
          <w:numId w:val="1"/>
        </w:numPr>
      </w:pPr>
      <w:r>
        <w:rPr/>
        <w:t xml:space="preserve">Референдум в Российской Федерации (федеральный, региональный, местный).</w:t>
      </w:r>
    </w:p>
    <w:p>
      <w:pPr>
        <w:numPr>
          <w:ilvl w:val="0"/>
          <w:numId w:val="1"/>
        </w:numPr>
      </w:pPr>
      <w:r>
        <w:rPr/>
        <w:t xml:space="preserve">Решения Конституционного Суда Российской Федерации</w:t>
      </w:r>
    </w:p>
    <w:p>
      <w:pPr>
        <w:numPr>
          <w:ilvl w:val="0"/>
          <w:numId w:val="1"/>
        </w:numPr>
      </w:pPr>
      <w:r>
        <w:rPr/>
        <w:t xml:space="preserve">Система органов государственной власти по Конституции Российской Федерации.</w:t>
      </w:r>
    </w:p>
    <w:p>
      <w:pPr>
        <w:numPr>
          <w:ilvl w:val="0"/>
          <w:numId w:val="1"/>
        </w:numPr>
      </w:pPr>
      <w:r>
        <w:rPr/>
        <w:t xml:space="preserve">Система сдержек и противовесов в Российской Федерации.</w:t>
      </w:r>
    </w:p>
    <w:p>
      <w:pPr>
        <w:numPr>
          <w:ilvl w:val="0"/>
          <w:numId w:val="1"/>
        </w:numPr>
      </w:pPr>
      <w:r>
        <w:rPr/>
        <w:t xml:space="preserve">Совет Федерации Федерального Собрания Российской Федерации (структура, полномочия).</w:t>
      </w:r>
    </w:p>
    <w:p>
      <w:pPr>
        <w:numPr>
          <w:ilvl w:val="0"/>
          <w:numId w:val="1"/>
        </w:numPr>
      </w:pPr>
      <w:r>
        <w:rPr/>
        <w:t xml:space="preserve">Статус автономий в составе Российской Федерации.</w:t>
      </w:r>
    </w:p>
    <w:p>
      <w:pPr>
        <w:numPr>
          <w:ilvl w:val="0"/>
          <w:numId w:val="1"/>
        </w:numPr>
      </w:pPr>
      <w:r>
        <w:rPr/>
        <w:t xml:space="preserve">Статус депутата Государственной Думы и статус члена Совета Федерации Федерального Собрания Российской Федерации.</w:t>
      </w:r>
    </w:p>
    <w:p>
      <w:pPr>
        <w:numPr>
          <w:ilvl w:val="0"/>
          <w:numId w:val="1"/>
        </w:numPr>
      </w:pPr>
      <w:r>
        <w:rPr/>
        <w:t xml:space="preserve">Статус краев, областей, городов федерального значения в составе Российской Федерации.</w:t>
      </w:r>
    </w:p>
    <w:p>
      <w:pPr>
        <w:numPr>
          <w:ilvl w:val="0"/>
          <w:numId w:val="1"/>
        </w:numPr>
      </w:pPr>
      <w:r>
        <w:rPr/>
        <w:t xml:space="preserve">Статус республик в составе Российской Федерации.</w:t>
      </w:r>
    </w:p>
    <w:p>
      <w:pPr>
        <w:numPr>
          <w:ilvl w:val="0"/>
          <w:numId w:val="1"/>
        </w:numPr>
      </w:pPr>
      <w:r>
        <w:rPr/>
        <w:t xml:space="preserve">Статус языков в Российской Федерации.</w:t>
      </w:r>
    </w:p>
    <w:p>
      <w:pPr>
        <w:numPr>
          <w:ilvl w:val="0"/>
          <w:numId w:val="1"/>
        </w:numPr>
      </w:pPr>
      <w:r>
        <w:rPr/>
        <w:t xml:space="preserve">Судебная власть в России.</w:t>
      </w:r>
    </w:p>
    <w:p>
      <w:pPr>
        <w:numPr>
          <w:ilvl w:val="0"/>
          <w:numId w:val="1"/>
        </w:numPr>
      </w:pPr>
      <w:r>
        <w:rPr/>
        <w:t xml:space="preserve">Формирование Правительства Российской Федерации.</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помимо рекомендованной литературы рекомендуется использовать дополнительные источники. также рекомендуется изучать правоприменительную практику Конституционного Суда РФ по темам.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преподавании дисциплины рекомендуется проблематизировать материал, приводить разъяснения КС РФ, использовать для текущего контроля опрос.</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Источники:</w:t>
      </w:r>
    </w:p>
    <w:p>
      <w:pPr/>
      <w:r>
        <w:rPr/>
        <w:t xml:space="preserve">Конституция Российской Федерации от 12.12.1993</w:t>
      </w:r>
    </w:p>
    <w:p>
      <w:pPr/>
      <w:r>
        <w:rPr/>
        <w:t xml:space="preserve">Международный пакт о гражданских и политических правах: принят 16.12.66 Резолюцией 2200 (XXI) на 1496-ом пленарном заседании Генеральной Ассамблеи ООН // Бюллетень международных договоров. 1993. № 1.</w:t>
      </w:r>
    </w:p>
    <w:p>
      <w:pPr/>
      <w:r>
        <w:rPr/>
        <w:t xml:space="preserve">Конвенция ООН «О статусе беженцев»</w:t>
      </w:r>
    </w:p>
    <w:p>
      <w:pPr/>
      <w:r>
        <w:rPr/>
        <w:t xml:space="preserve">Международный пакт об экономических, социальных и культурных правах: принят 16.12.66 Резолюцией 2200 (XXI) на 1496-ом пленарном заседании Генеральной Ассамблеи ООН // Бюллетень Верховного Суда РФ. 1994. № 12.</w:t>
      </w:r>
    </w:p>
    <w:p>
      <w:pPr/>
      <w:r>
        <w:rPr/>
        <w:t xml:space="preserve">О порядке принятия и вступления в силу поправок к Конституции Российской Федерации: ФЗ от 04.03.98 // СЗ РФ. 1998. № 10. Ст. 1146.</w:t>
      </w:r>
    </w:p>
    <w:p>
      <w:pPr/>
      <w:r>
        <w:rPr/>
        <w:t xml:space="preserve">Федеральный конституционный закон от 06.11.2020 N 4-ФКЗ "О Правительстве Российской Федерации"</w:t>
      </w:r>
    </w:p>
    <w:p>
      <w:pPr/>
      <w:r>
        <w:rPr/>
        <w:t xml:space="preserve">Федеральный конституционный закон от 28.06.2004 N 5-ФКЗ "О референдуме Российской Федерации"</w:t>
      </w:r>
    </w:p>
    <w:p>
      <w:pPr/>
      <w:r>
        <w:rPr/>
        <w:t xml:space="preserve">О международных договорах Российской Федерации: ФЗ от 15.07.95 // СЗ РФ. 1995. № 29. Ст. 2757.</w:t>
      </w:r>
    </w:p>
    <w:p>
      <w:pPr/>
      <w:r>
        <w:rPr/>
        <w:t xml:space="preserve">Федеральный закон от 22.02.2014 N 20-ФЗ "О выборах депутатов Государственной Думы Федерального Собрания Российской Федерации"</w:t>
      </w:r>
    </w:p>
    <w:p>
      <w:pPr/>
      <w:r>
        <w:rPr/>
        <w:t xml:space="preserve">Федеральный закон от 03.12.2012 N 229-ФЗ "О порядке формирования Совета Федерации Федерального Собрания Российской Федерации"</w:t>
      </w:r>
    </w:p>
    <w:p>
      <w:pPr/>
      <w:r>
        <w:rPr/>
        <w:t xml:space="preserve">Федеральный закон от 10.01.2003 N 19-ФЗ "О выборах Президента Российской Федерации"</w:t>
      </w:r>
    </w:p>
    <w:p>
      <w:pPr/>
      <w:r>
        <w:rPr/>
        <w:t xml:space="preserve">Федеральный закон от 12.06.2002 N 67-ФЗ "Об основных гарантиях избирательных прав и права на участие в референдуме граждан Российской Федерации"</w:t>
      </w:r>
    </w:p>
    <w:p>
      <w:pPr/>
      <w:r>
        <w:rPr/>
        <w:t xml:space="preserve">Федеральный конституционный закон от 30.01.2002 N 1-ФКЗ (ред. от 01.07.2017) "О военном положении"</w:t>
      </w:r>
    </w:p>
    <w:p>
      <w:pPr/>
      <w:r>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ФЗ от 06.10.99 // СЗ РФ. 1999. № 42. Ст. 5005.</w:t>
      </w:r>
    </w:p>
    <w:p>
      <w:pPr/>
      <w:r>
        <w:rPr/>
        <w:t xml:space="preserve">Федеральный закон от 31.05.2002 N 62-ФЗ (ред. от 13.07.2020) "О гражданстве Российской Федерации"</w:t>
      </w:r>
    </w:p>
    <w:p>
      <w:pPr/>
      <w:r>
        <w:rPr/>
        <w:t xml:space="preserve">Федеральный закон от 08.05.1994 N 3-ФЗ  "О статусе сенатора Российской Федерации и статусе депутата Государственной Думы Федерального Собрания Российской Федерации"</w:t>
      </w:r>
    </w:p>
    <w:p>
      <w:pPr/>
      <w:r>
        <w:rPr/>
        <w:t xml:space="preserve">ФЗ «О беженцах»</w:t>
      </w:r>
    </w:p>
    <w:p>
      <w:pPr/>
      <w:r>
        <w:rPr/>
        <w:t xml:space="preserve">Закон РФ «О вынужденных переселенцах»</w:t>
      </w:r>
    </w:p>
    <w:p>
      <w:pPr/>
      <w:r>
        <w:rPr/>
        <w:t xml:space="preserve">ФЗ «О правовом положении иностранных граждан в РФ»</w:t>
      </w:r>
    </w:p>
    <w:p>
      <w:pPr/>
      <w:r>
        <w:rPr/>
        <w:t xml:space="preserve">Федеральный закон от 28.12.2010 N 390-ФЗ "О безопасности"</w:t>
      </w:r>
    </w:p>
    <w:p>
      <w:pPr/>
      <w:r>
        <w:rPr/>
        <w:t xml:space="preserve"> </w:t>
      </w:r>
      <w:r>
        <w:rPr/>
        <w:t xml:space="preserve">Указ Президента РФ от 14.11.2002 N 1325 (ред. от 06.10.2020) "Об утверждении Положения о порядке рассмотрения вопросов гражданства Российской Федерации" (с изм. и доп., вступ. в силу с 12.10.2020) ВМЕСТЕ С САМИМ ПОЛОЖЕНИЕМ</w:t>
      </w:r>
    </w:p>
    <w:p>
      <w:pPr/>
    </w:p>
    <w:p>
      <w:pPr/>
      <w:r>
        <w:rPr/>
        <w:t xml:space="preserve">Литература:</w:t>
      </w:r>
    </w:p>
    <w:p>
      <w:pPr/>
      <w:r>
        <w:rPr/>
        <w:t xml:space="preserve">Баглай М.В. Конституционное право Российской Федерации: Учебник для вузов. – 4-е изд., изм. И доп. - М: Норма, 2004.</w:t>
      </w:r>
    </w:p>
    <w:p>
      <w:pPr/>
      <w:r>
        <w:rPr/>
        <w:t xml:space="preserve">Бондарь Н.С. Аксиология судебного конституционализма: конституционные ценности в теории и практике конституционного правосудия. Серия «Библиотечка судебного конституционализма». Вып. 2. – М.: Юрист, 2013.</w:t>
      </w:r>
    </w:p>
    <w:p>
      <w:pPr/>
      <w:r>
        <w:rPr/>
        <w:t xml:space="preserve">Борисов И.Б. Электоральный суверенитет. – М.: РОИИП, 2010.</w:t>
      </w:r>
    </w:p>
    <w:p>
      <w:pPr/>
      <w:r>
        <w:rPr>
          <w:i w:val="1"/>
          <w:iCs w:val="1"/>
        </w:rPr>
        <w:t xml:space="preserve">Бабошин О. А. </w:t>
      </w:r>
      <w:r>
        <w:rPr/>
        <w:t xml:space="preserve">К вопросу о системе отрасли конституционного права Российской Федерации // ЖРП. 2001. № 2.</w:t>
      </w:r>
    </w:p>
    <w:p>
      <w:pPr/>
      <w:r>
        <w:rPr>
          <w:i w:val="1"/>
          <w:iCs w:val="1"/>
        </w:rPr>
        <w:t xml:space="preserve">Богданова Н. А. </w:t>
      </w:r>
      <w:r>
        <w:rPr/>
        <w:t xml:space="preserve">Система науки конституционного права. М., 2001.</w:t>
      </w:r>
    </w:p>
    <w:p>
      <w:pPr/>
      <w:r>
        <w:rPr>
          <w:i w:val="1"/>
          <w:iCs w:val="1"/>
        </w:rPr>
        <w:t xml:space="preserve">Бошно С. В. </w:t>
      </w:r>
      <w:r>
        <w:rPr/>
        <w:t xml:space="preserve">Доктринальные и другие нетрадиционные формы права // Журнал российского права. 2003. № 1.</w:t>
      </w:r>
      <w:r>
        <w:rPr>
          <w:i w:val="1"/>
          <w:iCs w:val="1"/>
        </w:rPr>
        <w:t xml:space="preserve">Кокотов А. Н. </w:t>
      </w:r>
      <w:r>
        <w:rPr/>
        <w:t xml:space="preserve">Конституционное право в российском праве: Понятие, назначение и структура // Правоведение. 1998. № 1.</w:t>
      </w:r>
    </w:p>
    <w:p>
      <w:pPr/>
      <w:r>
        <w:rPr>
          <w:i w:val="1"/>
          <w:iCs w:val="1"/>
        </w:rPr>
        <w:t xml:space="preserve">Захаров В. В. Решения Конституционного суда Российской Федерации как источник конституционного права. М., 2005.</w:t>
      </w:r>
    </w:p>
    <w:p>
      <w:pPr/>
      <w:r>
        <w:rPr>
          <w:i w:val="1"/>
          <w:iCs w:val="1"/>
        </w:rPr>
        <w:t xml:space="preserve">Конюхова И. А. </w:t>
      </w:r>
      <w:r>
        <w:rPr/>
        <w:t xml:space="preserve">Международное и конституционное право: теория и практика взаимодействия. М., 2006.</w:t>
      </w:r>
    </w:p>
    <w:p>
      <w:pPr/>
      <w:r>
        <w:rPr>
          <w:i w:val="1"/>
          <w:iCs w:val="1"/>
        </w:rPr>
        <w:t xml:space="preserve">Кокотов А. Н </w:t>
      </w:r>
      <w:r>
        <w:rPr/>
        <w:t xml:space="preserve">Правовая природа решений Конституционного Суда Российской Федерации // РЮЖ. 2006. № 1.</w:t>
      </w:r>
    </w:p>
    <w:p>
      <w:pPr/>
      <w:r>
        <w:rPr>
          <w:i w:val="1"/>
          <w:iCs w:val="1"/>
        </w:rPr>
        <w:t xml:space="preserve">Кондрашев А. А. </w:t>
      </w:r>
      <w:r>
        <w:rPr/>
        <w:t xml:space="preserve">Конституционно-правовая ответственность в Российской Федерации. М., 2006.</w:t>
      </w:r>
      <w:r>
        <w:rPr>
          <w:i w:val="1"/>
          <w:iCs w:val="1"/>
        </w:rPr>
        <w:t xml:space="preserve">К</w:t>
      </w:r>
      <w:r>
        <w:rPr>
          <w:i w:val="1"/>
          <w:iCs w:val="1"/>
        </w:rPr>
        <w:t xml:space="preserve">ряжкова О. Н. </w:t>
      </w:r>
      <w:r>
        <w:rPr/>
        <w:t xml:space="preserve">Правовые позиции Конституционного Суда Российской Федерации: теоретические основы и практика реализации судами России. М., 2006.</w:t>
      </w:r>
      <w:r>
        <w:rPr>
          <w:i w:val="1"/>
          <w:iCs w:val="1"/>
        </w:rPr>
        <w:t xml:space="preserve">Кутафин О. Е. </w:t>
      </w:r>
      <w:r>
        <w:rPr/>
        <w:t xml:space="preserve">Предмет конституционного права. М., 2001.</w:t>
      </w:r>
    </w:p>
    <w:p>
      <w:pPr/>
      <w:r>
        <w:rPr>
          <w:i w:val="1"/>
          <w:iCs w:val="1"/>
        </w:rPr>
        <w:t xml:space="preserve">Кутафин О. Е. </w:t>
      </w:r>
      <w:r>
        <w:rPr/>
        <w:t xml:space="preserve">Источники конституционного права. М., 2002</w:t>
      </w:r>
    </w:p>
    <w:p>
      <w:pPr/>
      <w:r>
        <w:rPr/>
        <w:t xml:space="preserve">Источники российского права: вопросы теории и истории: Учебное пособие / Отв. ред. </w:t>
      </w:r>
      <w:r>
        <w:rPr>
          <w:i w:val="1"/>
          <w:iCs w:val="1"/>
        </w:rPr>
        <w:t xml:space="preserve">М. Н. Марченко</w:t>
      </w:r>
      <w:r>
        <w:rPr/>
        <w:t xml:space="preserve">. М., 2005.</w:t>
      </w:r>
    </w:p>
    <w:p>
      <w:pPr/>
      <w:r>
        <w:rPr>
          <w:i w:val="1"/>
          <w:iCs w:val="1"/>
        </w:rPr>
        <w:t xml:space="preserve">https://cyberleninka.ru/article/n/analiz-dinamiki-konstitutsionnogo-zakonodatelstva-rf/viewer</w:t>
      </w:r>
    </w:p>
    <w:p>
      <w:pPr/>
      <w:hyperlink r:id="rId7" w:history="1">
        <w:r>
          <w:rPr/>
          <w:t xml:space="preserve">https://cyberleninka.ru/article/n/konstitutsionnoe-razgranichenie-kompetentsii-mezhdu-federatsiey-i-eyo-subektami-istoriya-i-sovremennost</w:t>
        </w:r>
      </w:hyperlink>
    </w:p>
    <w:p>
      <w:pPr/>
      <w:hyperlink r:id="rId8" w:history="1">
        <w:r>
          <w:rPr/>
          <w:t xml:space="preserve">https://cyberleninka.ru/article/n/pravovye-pozitsii-konstitutsionnogo-suda-po-nekotorym-voprosam-federalizma-v-rossiyskoy-federatsii</w:t>
        </w:r>
      </w:hyperlink>
    </w:p>
    <w:p>
      <w:pPr/>
      <w:hyperlink r:id="rId9" w:history="1">
        <w:r>
          <w:rPr/>
          <w:t xml:space="preserve">https://cyberleninka.ru/article/n/zakonodatelnoe-regulirovanie-instituta-federalnogo-vmeshatelstva-v-kontekste-pravovyh-vzaimootnosheniy-prezidenta-rossiyskoy</w:t>
        </w:r>
      </w:hyperlink>
    </w:p>
    <w:p>
      <w:pPr/>
      <w:r>
        <w:rPr/>
        <w:t xml:space="preserve">https://cyberleninka.ru/article/n/predely-vlasti-rossiyskoy-federatsii-i-ee-subektov</w:t>
      </w:r>
    </w:p>
    <w:p>
      <w:pPr/>
      <w:hyperlink r:id="rId10" w:history="1">
        <w:r>
          <w:rPr/>
          <w:t xml:space="preserve">https://cyberleninka.ru/article/n/izmenenie-territorii-subekta-rf-v-svyazi-obrazovaniem-v-sostave-rossii-novogo-subekta</w:t>
        </w:r>
      </w:hyperlink>
    </w:p>
    <w:p>
      <w:pPr/>
      <w:hyperlink r:id="rId11" w:history="1">
        <w:r>
          <w:rPr/>
          <w:t xml:space="preserve">https://cyberleninka.ru/article/n/sootnoshenie-federativnoy-i-regionalistskoy-formy-gosudarstvennogo-ustroystva-problemy-i-resheniya</w:t>
        </w:r>
      </w:hyperlink>
    </w:p>
    <w:p>
      <w:pPr/>
      <w:hyperlink r:id="rId12" w:history="1">
        <w:r>
          <w:rPr/>
          <w:t xml:space="preserve">http://www.kazanfed.ru/publications/kazanfederalist/n3/stat11/</w:t>
        </w:r>
      </w:hyperlink>
    </w:p>
    <w:p>
      <w:pPr/>
      <w:r>
        <w:rPr/>
        <w:t xml:space="preserve"> Право избирать и быть избранным в российских политических реалиях: основные конституционно-правовые проблемы. Под ред. проф. С.А. Авакьяна. М: Юстицинформ. 2015. Режим доступа: URL:// </w:t>
      </w:r>
      <w:hyperlink r:id="rId13" w:history="1">
        <w:r>
          <w:rPr/>
          <w:t xml:space="preserve">file:///D:/!user/Downloads/2.%20%D0%9F%D1%80%D0%B0%D0%B2%D0%BE%20%D0%B8%D0%B7%D0%B1%D0%B8%D1%80%D0%B0%D1%82%D1%8C.%20%D0%A2%D0%B5%D0%BA%D1%81%D1%82.pdf</w:t>
        </w:r>
      </w:hyperlink>
    </w:p>
    <w:p>
      <w:pPr/>
      <w:hyperlink r:id="rId14" w:history="1">
        <w:r>
          <w:rPr/>
          <w:t xml:space="preserve">https://cyberleninka.ru/article/n/konstitutsionnoe-ogranichenie-prav-i-svobod-cheloveka</w:t>
        </w:r>
      </w:hyperlink>
    </w:p>
    <w:p>
      <w:pPr/>
      <w:hyperlink r:id="rId15" w:history="1">
        <w:r>
          <w:rPr/>
          <w:t xml:space="preserve">https://cyberleninka.ru/article/n/mehanizm-administrativno-pravovogo-obespecheniya-pravovogo-rezhima-chrezvychaynogo-polozheniya</w:t>
        </w:r>
      </w:hyperlink>
    </w:p>
    <w:p>
      <w:pPr/>
      <w:hyperlink r:id="rId16" w:history="1">
        <w:r>
          <w:rPr/>
          <w:t xml:space="preserve">https://cyberleninka.ru/article/n/administrativno-pravovoe-regulirovanie-rezhima-povyshennoy-gotovnosti</w:t>
        </w:r>
      </w:hyperlink>
    </w:p>
    <w:p>
      <w:pPr/>
      <w:hyperlink r:id="rId17" w:history="1">
        <w:r>
          <w:rPr/>
          <w:t xml:space="preserve">https://cyberleninka.ru/article/n/rossiyskaya-sistema-chrezvychaynyh-situatsiy-rezhimy-ih-osobennosti-i-otlichiya</w:t>
        </w:r>
      </w:hyperlink>
    </w:p>
    <w:p>
      <w:pPr/>
      <w:hyperlink r:id="rId18" w:history="1">
        <w:r>
          <w:rPr/>
          <w:t xml:space="preserve">https://cyberleninka.ru/article/n/konstitutsionno-pravovaya-harakteristika-pandemicheskogo-zakonotvorchestva-ekonomiko-pravovoy-analiz</w:t>
        </w:r>
      </w:hyperlink>
    </w:p>
    <w:p>
      <w:pPr/>
      <w:r>
        <w:rPr/>
        <w:t xml:space="preserve"> </w:t>
      </w:r>
      <w:hyperlink r:id="rId19" w:history="1">
        <w:r>
          <w:rPr>
            <w:b w:val="1"/>
            <w:bCs w:val="1"/>
          </w:rPr>
          <w:t xml:space="preserve">https://cyberleninka.ru/article/n/nekotorye-aspekty-instituta-grazhdanstva-v-rossiyskoy-federatsii/viewer</w:t>
        </w:r>
      </w:hyperlink>
    </w:p>
    <w:p>
      <w:pPr/>
      <w:hyperlink r:id="rId20" w:history="1">
        <w:r>
          <w:rPr>
            <w:b w:val="1"/>
            <w:bCs w:val="1"/>
          </w:rPr>
          <w:t xml:space="preserve">https://cyberleninka.ru/article/n/grazhdanstvo-kak-institut-prava-konstitutsionno-pravovoy-aspekt</w:t>
        </w:r>
      </w:hyperlink>
    </w:p>
    <w:p>
      <w:pPr/>
      <w:hyperlink r:id="rId21" w:history="1">
        <w:r>
          <w:rPr>
            <w:b w:val="1"/>
            <w:bCs w:val="1"/>
          </w:rPr>
          <w:t xml:space="preserve">https://cyberleninka.ru/article/n/priobretenie-i-prekraschenie-grazhdanstva-rossiyskoy-federatsii</w:t>
        </w:r>
      </w:hyperlink>
    </w:p>
    <w:p>
      <w:pPr/>
    </w:p>
    <w:p>
      <w:pPr>
        <w:jc w:val="both"/>
        <w:ind w:left="0" w:right="0" w:firstLine="570" w:hanging="0"/>
        <w:spacing w:before="240" w:after="240"/>
      </w:pPr>
      <w:r>
        <w:rPr>
          <w:b w:val="1"/>
          <w:bCs w:val="1"/>
        </w:rPr>
        <w:t xml:space="preserve">8.2. Дополнительная литература:</w:t>
      </w:r>
    </w:p>
    <w:p>
      <w:pPr/>
      <w:r>
        <w:rPr/>
        <w:t xml:space="preserve">по усмотрению обучающегося</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MS Word</w:t>
      </w:r>
    </w:p>
    <w:p>
      <w:pPr/>
      <w:hyperlink r:id="rId22" w:history="1">
        <w:r>
          <w:rPr/>
          <w:t xml:space="preserve">http://www.gov.ru/</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D4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F8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leninka.ru/article/n/konstitutsionnoe-razgranichenie-kompetentsii-mezhdu-federatsiey-i-eyo-subektami-istoriya-i-sovremennost" TargetMode="External"/><Relationship Id="rId8" Type="http://schemas.openxmlformats.org/officeDocument/2006/relationships/hyperlink" Target="https://cyberleninka.ru/article/n/pravovye-pozitsii-konstitutsionnogo-suda-po-nekotorym-voprosam-federalizma-v-rossiyskoy-federatsii" TargetMode="External"/><Relationship Id="rId9" Type="http://schemas.openxmlformats.org/officeDocument/2006/relationships/hyperlink" Target="https://cyberleninka.ru/article/n/zakonodatelnoe-regulirovanie-instituta-federalnogo-vmeshatelstva-v-kontekste-pravovyh-vzaimootnosheniy-prezidenta-rossiyskoy" TargetMode="External"/><Relationship Id="rId10" Type="http://schemas.openxmlformats.org/officeDocument/2006/relationships/hyperlink" Target="https://cyberleninka.ru/article/n/izmenenie-territorii-subekta-rf-v-svyazi-obrazovaniem-v-sostave-rossii-novogo-subekta" TargetMode="External"/><Relationship Id="rId11" Type="http://schemas.openxmlformats.org/officeDocument/2006/relationships/hyperlink" Target="https://cyberleninka.ru/article/n/sootnoshenie-federativnoy-i-regionalistskoy-formy-gosudarstvennogo-ustroystva-problemy-i-resheniya" TargetMode="External"/><Relationship Id="rId12" Type="http://schemas.openxmlformats.org/officeDocument/2006/relationships/hyperlink" Target="http://www.kazanfed.ru/publications/kazanfederalist/n3/stat11/" TargetMode="External"/><Relationship Id="rId13" Type="http://schemas.openxmlformats.org/officeDocument/2006/relationships/hyperlink" Target="file:///D:/!user/Downloads/2.%20%D0%9F%D1%80%D0%B0%D0%B2%D0%BE%20%D0%B8%D0%B7%D0%B1%D0%B8%D1%80%D0%B0%D1%82%D1%8C.%20%D0%A2%D0%B5%D0%BA%D1%81%D1%82.pdf" TargetMode="External"/><Relationship Id="rId14" Type="http://schemas.openxmlformats.org/officeDocument/2006/relationships/hyperlink" Target="https://cyberleninka.ru/article/n/konstitutsionnoe-ogranichenie-prav-i-svobod-cheloveka" TargetMode="External"/><Relationship Id="rId15" Type="http://schemas.openxmlformats.org/officeDocument/2006/relationships/hyperlink" Target="https://cyberleninka.ru/article/n/mehanizm-administrativno-pravovogo-obespecheniya-pravovogo-rezhima-chrezvychaynogo-polozheniya" TargetMode="External"/><Relationship Id="rId16" Type="http://schemas.openxmlformats.org/officeDocument/2006/relationships/hyperlink" Target="https://cyberleninka.ru/article/n/administrativno-pravovoe-regulirovanie-rezhima-povyshennoy-gotovnosti" TargetMode="External"/><Relationship Id="rId17" Type="http://schemas.openxmlformats.org/officeDocument/2006/relationships/hyperlink" Target="https://cyberleninka.ru/article/n/rossiyskaya-sistema-chrezvychaynyh-situatsiy-rezhimy-ih-osobennosti-i-otlichiya" TargetMode="External"/><Relationship Id="rId18" Type="http://schemas.openxmlformats.org/officeDocument/2006/relationships/hyperlink" Target="https://cyberleninka.ru/article/n/konstitutsionno-pravovaya-harakteristika-pandemicheskogo-zakonotvorchestva-ekonomiko-pravovoy-analiz" TargetMode="External"/><Relationship Id="rId19" Type="http://schemas.openxmlformats.org/officeDocument/2006/relationships/hyperlink" Target="https://cyberleninka.ru/article/n/nekotorye-aspekty-instituta-grazhdanstva-v-rossiyskoy-federatsii/viewer" TargetMode="External"/><Relationship Id="rId20" Type="http://schemas.openxmlformats.org/officeDocument/2006/relationships/hyperlink" Target="https://cyberleninka.ru/article/n/grazhdanstvo-kak-institut-prava-konstitutsionno-pravovoy-aspekt" TargetMode="External"/><Relationship Id="rId21" Type="http://schemas.openxmlformats.org/officeDocument/2006/relationships/hyperlink" Target="https://cyberleninka.ru/article/n/priobretenie-i-prekraschenie-grazhdanstva-rossiyskoy-federatsii" TargetMode="External"/><Relationship Id="rId22" Type="http://schemas.openxmlformats.org/officeDocument/2006/relationships/hyperlink" Target="http://www.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2026-04-21T05:40:26+03:00</dcterms:created>
  <dcterms:modified xsi:type="dcterms:W3CDTF">2026-04-21T05:40:26+03:00</dcterms:modified>
</cp:coreProperties>
</file>

<file path=docProps/custom.xml><?xml version="1.0" encoding="utf-8"?>
<Properties xmlns="http://schemas.openxmlformats.org/officeDocument/2006/custom-properties" xmlns:vt="http://schemas.openxmlformats.org/officeDocument/2006/docPropsVTypes"/>
</file>