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ЛИЧНОСТЬ ПРЕСТУПНИКА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Титкова Ольга Игоревна, доцент, кафедра уголовного права и процесса,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анализировать и учитывать разнообразие культур в процессе межкультурного взаимодействия</w:t>
            </w:r>
            <w:br/>
            <w:br/>
            <w:r>
              <w:rPr>
                <w:b w:val="1"/>
                <w:bCs w:val="1"/>
              </w:rPr>
              <w:t xml:space="preserve">Комментарий:</w:t>
            </w:r>
            <w:br/>
            <w:r>
              <w:rPr/>
              <w:t xml:space="preserve">Данная дисциплина участвует в формировании  компетенции УК-5 наряду с дисциплинами: Личность преступника (О), Производственная практика (И), Учебная практика (НО), Подготовка к процедуре защиты и защита ВКР (И).</w:t>
            </w:r>
          </w:p>
        </w:tc>
        <w:tc>
          <w:tcPr>
            <w:tcW w:w="3100" w:type="dxa"/>
            <w:noWrap/>
          </w:tcPr>
          <w:p>
            <w:pPr/>
            <w:r>
              <w:rPr/>
              <w:t xml:space="preserve">УК-5.1. Определение целей и задач межкультурного профессионального взаимодействия в условиях различных этнических, религиозных ценностных систем, выявление возможных проблемных ситуаций</w:t>
            </w:r>
          </w:p>
          <w:p/>
          <w:p>
            <w:pPr/>
            <w:r>
              <w:rPr/>
              <w:t xml:space="preserve">УК-5.2. Выбор способов интеграции работников, принадлежащих к разным культурам, в производственную команду</w:t>
            </w:r>
          </w:p>
          <w:p/>
          <w:p>
            <w:pPr/>
            <w:r>
              <w:rPr/>
              <w:t xml:space="preserve">УК-5.3. Выбор способа преодоления коммуникативных, образовательных, этнических, конфессиональных барьеров для межкультурного взаимодействия при решении профессиональных задач</w:t>
            </w:r>
          </w:p>
          <w:p/>
          <w:p>
            <w:pPr/>
            <w:r>
              <w:rPr/>
              <w:t xml:space="preserve">УК-5.4. Выбор способа поведения в поликультурном коллективе при конфликтной ситуации.</w:t>
            </w:r>
          </w:p>
        </w:tc>
      </w:tr>
      <w:tr>
        <w:trPr/>
        <w:tc>
          <w:tcPr>
            <w:tcW w:w="2500" w:type="dxa"/>
            <w:noWrap/>
          </w:tcPr>
          <w:p>
            <w:pPr>
              <w:jc w:val="numTab"/>
              <w:ind w:left="0" w:right="0" w:firstLine="0" w:hanging="0"/>
            </w:pPr>
            <w:r>
              <w:rPr/>
              <w:t xml:space="preserve">ОПК-6
Начальный</w:t>
            </w:r>
          </w:p>
        </w:tc>
        <w:tc>
          <w:tcPr>
            <w:tcW w:w="4000" w:type="dxa"/>
            <w:noWrap/>
          </w:tcPr>
          <w:p>
            <w:pPr>
              <w:jc w:val="numTab"/>
              <w:ind w:left="0" w:right="0" w:firstLine="0" w:hanging="0"/>
            </w:pPr>
            <w:r>
              <w:rPr/>
              <w:t xml:space="preserve">Способен обеспечивать соблюдение принципов этики юриста, в том числе принимать меры по профилактике коррупции и пресечению коррупционных (иных) правонарушений</w:t>
            </w:r>
            <w:br/>
            <w:br/>
            <w:r>
              <w:rPr>
                <w:b w:val="1"/>
                <w:bCs w:val="1"/>
              </w:rPr>
              <w:t xml:space="preserve">Комментарий:</w:t>
            </w:r>
            <w:br/>
            <w:r>
              <w:rPr/>
              <w:t xml:space="preserve">Данная дисциплина участвует в формировании  компетенции ОПК-6 наряду с дисциплинами: Личность преступника (Н), Производственная практика (И), Подготовка к процедуре защиты и защита ВКР (И).</w:t>
            </w:r>
          </w:p>
        </w:tc>
        <w:tc>
          <w:tcPr>
            <w:tcW w:w="3100" w:type="dxa"/>
            <w:noWrap/>
          </w:tcPr>
          <w:p>
            <w:pPr/>
            <w:r>
              <w:rPr/>
              <w:t xml:space="preserve">ОПК-6.1. Знает специфику этических норм в профессиональной юридической деятельности;</w:t>
            </w:r>
          </w:p>
          <w:p/>
          <w:p>
            <w:pPr/>
            <w:r>
              <w:rPr/>
              <w:t xml:space="preserve">ОПК-6.2. Обеспечивает соблюдение принципов этики в конкретных видах юридической деятельности, в том числе принимает меры по профилактике коррупции и пресечению коррупционных (иных) правонарушений;</w:t>
            </w:r>
          </w:p>
          <w:p/>
          <w:p>
            <w:pPr/>
            <w:r>
              <w:rPr/>
              <w:t xml:space="preserve">ОПК-6.4. Владеет системными навыками в обеспечении соблюдения принципов этики юриста, в том числе в принятии мер по профилактике коррупции и пресечению коррупционных (иных) правонарушений.</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Личность преступника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100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характеристика личности преступника</w:t>
            </w:r>
          </w:p>
        </w:tc>
        <w:tc>
          <w:tcPr>
            <w:noWrap/>
          </w:tcPr>
          <w:p>
            <w:pPr>
              <w:jc w:val="left"/>
              <w:ind w:left="0" w:right="0" w:firstLine="0" w:hanging="0"/>
            </w:pPr>
            <w:r>
              <w:rPr/>
              <w:t xml:space="preserve">42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Доклад, сообщение;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Отдельные категории преступников</w:t>
            </w:r>
          </w:p>
        </w:tc>
        <w:tc>
          <w:tcPr>
            <w:noWrap/>
          </w:tcPr>
          <w:p>
            <w:pPr>
              <w:jc w:val="left"/>
              <w:ind w:left="0" w:right="0" w:firstLine="0" w:hanging="0"/>
            </w:pPr>
            <w:r>
              <w:rPr/>
              <w:t xml:space="preserve">66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pPr>
              <w:jc w:val="left"/>
              <w:ind w:left="0" w:right="0" w:firstLine="0" w:hanging="0"/>
            </w:pPr>
            <w:r>
              <w:rPr/>
              <w:t xml:space="preserve">Доклад, сообщение;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структура и общая характеристика личности преступника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Формирование личности преступника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Психологические черты личности преступника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Мотивация преступного поведения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структура и общая характеристика личности преступника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Формирование личности преступника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Психологические черты личности преступника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Мотивация преступного поведения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Типология и классификация преступников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Насильственные преступники. Убийцы.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Сексуальные преступники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Корыстные преступники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Корыстно-насильственные преступники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Участники организованных преступных групп, профессиональные преступники, преступники-рецидивисты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Террористы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Коррупционные преступники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Преступники - представители правоохранительной системы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Преступники - военнослужащие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Неосторожные преступники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Изучение с/к «Личность преступника» предполагает сочетание практических занятий и самостоятельной работы студентов. Для этого используются традиционные и современные образовательные технологии (в том числе и активные [инновационные] методы обучения).</w:t>
      </w:r>
      <w:br/>
      <w:r>
        <w:rPr/>
        <w:t xml:space="preserve">В ходе практических занятий осуществляется закрепление, повторение расширение и углубление знаний, полученных студентами в процессе самостоятельной работы. Главной целью практических занятий является не только и не столько воспроизведение студентами почерпнутой из учебной и научной литературы информации, сколько развитие их способностей к самостоятельному мышлению, умения формулировать, выражать и аргументированно </w:t>
      </w:r>
      <w:br/>
      <w:r>
        <w:rPr/>
        <w:t xml:space="preserve">отстаивать свою позицию.</w:t>
      </w:r>
      <w:br/>
      <w:r>
        <w:rPr/>
        <w:t xml:space="preserve">       В соответствии с этим применяются конкретные методики организации и проведения практических занятий. В процессе освоения материала дисциплины используются следующие интерактивные формы обучения:</w:t>
      </w:r>
      <w:br/>
      <w:r>
        <w:rPr/>
        <w:t xml:space="preserve">- Работа в малых группах – дает всем студентам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Работа в малой группе — неотъемлемая часть многих интерактивных методов, например, таких, как мозаика, дебаты, почти все виды имитаций и проч. </w:t>
      </w:r>
      <w:br/>
      <w:r>
        <w:rPr/>
        <w:t xml:space="preserve">- Дискуссия. Смысл данного метода состоит в обмене взглядами по конкретной проблеме. Это активный метод, позволяющий научиться отстаивать свое мнение и слушать других. Спор, дискуссия рождает мысль, активизирует мышление, а в учебной дискуссии к тому же обеспечивает сознательное усвоение учебного материала как продукта мыслительной его проработки. </w:t>
      </w:r>
      <w:br/>
      <w:r>
        <w:rPr/>
        <w:t xml:space="preserve">- Мозговой штурм - метод активизации творческого мышления в группе при котором принимается любой ответ обучающегося на заданный вопрос. Важно не давать оценку высказываемым точкам зрения сразу, а принимать все и записывать мнение каждого на доске или листе бумаги. Алгоритм проведения: 1. Задать участникам определенную тему или вопрос для обсуждения. 2. Предложить высказать свои мысли по этому поводу. 3. Записывать все прозвучавшие высказывания (принимать их все без возражений). Допускаются уточнения высказываний, если они кажутся вам неясными (в любом случае записывайте идею так, как она прозвучала из уст участника). 4. Когда все идеи и суждения высказаны, нужно повторить, какое было дано задание, и перечислить все, что записано вами со слов участников. 5. Завершить работу, спросив участников, какие, по их мнению, выводы можно сделать из получившихся результатов и как это может быть связано с заданной изначально темой. Подводя итоги «мозговой атаки», необходимо обсудить все варианты ответов, выбрать главные и второстепенные. </w:t>
      </w:r>
      <w:br/>
      <w:r>
        <w:rPr/>
        <w:t xml:space="preserve">    Удельный вес занятий, проводимых в интерактивных формах, определяется главной целью программы, особенностью контингента обучающихся и содержанием дисциплины.</w:t>
      </w:r>
      <w:br/>
      <w:r>
        <w:rPr/>
        <w:t xml:space="preserve">      Самостоятельная работа обучающихся осуществляется в следующих формах: ведение конспекта самостоятельного изучения учебных материалов по теме; конспектирование научной литературы; подготовка докладов, рефератов, проведение анализа приговоров судов.Темы презентаций и докладов соответствуют заявленной образовательной парадигме, отраженной в планах практических занятий.</w:t>
      </w:r>
      <w:br/>
      <w:r>
        <w:rPr/>
        <w:t xml:space="preserve">     Оценивание докладов, презентаций основывается на следующих критериях: четкость формулировки темы и основных положений, ясность и однозначность формулировок определений и понятий, самостоятельность в раскрытии темы, знание и понимание фактического материала, а также учебной и научной литературы. Особое внимание при оценке выступлений студентов обращается на их умение грамотно излагать свои мысли, облекать их в правильную языковую форму.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тест.</w:t>
      </w:r>
    </w:p>
    <w:p>
      <w:pPr/>
      <w:r>
        <w:rPr/>
        <w:t xml:space="preserve">Оценочные средства для текущего контроля.</w:t>
      </w:r>
    </w:p>
    <w:p>
      <w:pPr/>
      <w:r>
        <w:rPr/>
        <w:t xml:space="preserve">Доклад, сообщение</w:t>
      </w:r>
    </w:p>
    <w:p/>
    <w:p>
      <w:pPr/>
      <w:r>
        <w:rPr/>
        <w:t xml:space="preserve">Тест</w:t>
      </w:r>
    </w:p>
    <w:p/>
    <w:p>
      <w:pPr/>
      <w:r>
        <w:rPr/>
        <w:t xml:space="preserve">5.2. Промежуточная аттестация проводится в виде:</w:t>
      </w:r>
    </w:p>
    <w:p/>
    <w:p>
      <w:pPr/>
      <w:r>
        <w:rPr/>
        <w:t xml:space="preserve">Зачет</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center"/>
      </w:pPr>
      <w:r>
        <w:rPr>
          <w:b w:val="1"/>
          <w:bCs w:val="1"/>
        </w:rPr>
        <w:t xml:space="preserve">Методические рекомендации по решению ситуационных задач</w:t>
      </w:r>
    </w:p>
    <w:p>
      <w:pPr>
        <w:jc w:val="both"/>
      </w:pPr>
      <w:br/>
      <w:r>
        <w:rPr/>
        <w:t xml:space="preserve">      Прежде чем приступить к ответу на вопросы к ситуационной задаче, рекомендуется осмыслить вопросы, при необходимости повторить соответствующие учебные материалы, обратиться к криминологическим трудам отечественных и зарубежных ученых, к сообщениям и публикуемым аналитическим материалам в средствах массовой информации, специализированным криминологическим журналам и другой периодике. При подборе необходимого материала рекомендуется пользоваться такими электронными библиотечными системами, как образовательная платформа «Юрайт», электронные информационно-справочные системы «КонсультантПлюс», «Гарант», «Кодекс», «Референт», «Эталон», «АРМ-юрист» и др. Полезные материалы также можно найти в сети «Интернет». При решении ситуационной задачи следует учитывать, что ответы должны быть развернутыми, полными и аргументированными.           Односложные ответы – «да», «нет» не подлежат оцениванию, поскольку в этом случае правильный ответ может быть угадан. Необходимо дать аргументированные ответы на все поставленные вопросы. В некоторых случаях не лишним будет сослаться на законодательство по вопросам предупредительной деятельности, предупреждения (профилактики) преступности. Если к ситуационной задаче предлагается несколько вопросов, следует последовательно дать ответ на каждый из них с нумерацией ответов в соответствии с вопросами.</w:t>
      </w:r>
    </w:p>
    <w:p>
      <w:pPr>
        <w:jc w:val="both"/>
      </w:pPr>
    </w:p>
    <w:p>
      <w:pPr>
        <w:jc w:val="center"/>
      </w:pPr>
      <w:r>
        <w:rPr>
          <w:b w:val="1"/>
          <w:bCs w:val="1"/>
        </w:rPr>
        <w:t xml:space="preserve">Методические рекомендации по выполнению тестовых заданий</w:t>
      </w:r>
    </w:p>
    <w:p>
      <w:pPr>
        <w:jc w:val="both"/>
      </w:pPr>
      <w:br/>
      <w:r>
        <w:rPr/>
        <w:t xml:space="preserve">    Тестирование обучающихся – это учебно-методический прием, который позволяет проверить результаты учебной деятельности, системность и уровень освоения знаний, овладение обучающимися умениями и навыками. В результате тестирования можно получить количественную характеристику меры усвоения учебного материала обучающимся. Тесты – система заданий специфической формы, применяется в сочетании с определенной методикой измерения и оценки результатов. Тестовое задание – это диагностическое задание в виде задачи или вопроса с четкой инструкцией к выполнению и обязательно с эталоном ответа или алгоритмом требуемых действий.</w:t>
      </w:r>
      <w:br/>
      <w:r>
        <w:rPr/>
        <w:t xml:space="preserve">      По с/к «Личность преступника» тестовые задания  выполняются по каждой теме лекции. При выполнении предложенных тестовых заданий, обучающемуся следует внимательно ознакомиться с формулировкой тестового вопроса. После ознакомления с вопросом следует приступать к ознакомлению со всеми предложенными вариантами ответов. При этом рекомендуется прочитать все варианты ответов, даже если один из них кажется вполне удовлетворительным. Следует помнить, что правильным может быть не только один ответ. В качестве ответа следует выбрать тот, который соответствует, по мнению обучающегося, правильному ответу. Обучающийся должен дать один или несколько вариантов правильного ответа из предложенного списка ответов. При поиске ответа необходимо быть внимательным. Нередко в тестовом вопросе содержится скрытая смысловая подсказка, например, что правильным является только один ответ. В этом случае выбрав вариант правильного ответа, продолжать дальнейший поиск не требуется.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         В процессе освоения с/к "Личность преступника" для проведения практических занятий используются следующие  формы обучения и контроля:</w:t>
      </w:r>
      <w:br/>
      <w:r>
        <w:rPr/>
        <w:t xml:space="preserve">- Творческое задание - учебное задание, которое требует от студентов не простого воспроизводства информации, а творчества, поскольку задание содержит элемент неизвестности и имеет, как правило, несколько подходов. Неизвестность ответа и возможность найти свое собственное «правильное» решение, основанное на своем персональном опыте и опыте своего коллеги, друга, позволяют создать фундамент для сотрудничества, сообучения, общения всех участников образовательного процесса, включая преподавателя. </w:t>
      </w:r>
      <w:br/>
      <w:r>
        <w:rPr/>
        <w:t xml:space="preserve">- Работа в малых группах – дает всем студентам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Работа в малой группе — неотъемлемая часть многих интерактивных методов, например, таких, как мозаика, дебаты, общественные слушания, почти все виды имитаций и проч. </w:t>
      </w:r>
      <w:br/>
      <w:r>
        <w:rPr/>
        <w:t xml:space="preserve">- Дискуссия. Смысл данного метода состоит в обмене взглядами по конкретной проблеме. Это активный метод, позволяющий научиться отстаивать свое мнение и слушать других. Спор, дискуссия рождает мысль, активизирует мышление, а в учебной дискуссии к тому же обеспечивает сознательное усвоение учебного материала как продукта мыслительной его проработки.</w:t>
      </w:r>
      <w:br/>
      <w:r>
        <w:rPr/>
        <w:t xml:space="preserve">- Мозговой штурм - метод активизации творческого мышления в группе при котором принимается любой ответ обучающегося на заданный вопрос. Важно не давать оценку высказываемым точкам зрения сразу, а принимать все и записывать мнение каждого на доске или листе бумаги. Алгоритм проведения: 1. Задать участникам определенную тему или вопрос для обсуждения. 2. Предложить высказать свои мысли по этому поводу. 3. Записывать все прозвучавшие высказывания (принимать их все без возражений). Допускаются уточнения высказываний, если они кажутся вам неясными (в любом случае записывайте идею так, как она прозвучала из уст участника). 4. Когда все идеи и суждения высказаны, нужно повторить, какое было дано задание, и перечислить все, что записано вами со слов участников. 5. Завершить работу, спросив участников, какие, по их мнению, выводы можно сделать из получившихся результатов и как это может быть связано с заданной изначально темой. Подводя итоги «мозговой атаки», необходимо обсудить все варианты ответов, выбрать главные и второстепенные.     - Ситуационные задачи                                                                                                                                                                                                                                                                     -   - Тестовые задания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Личность преступника. Криминолого-психологическое исследование : монография / Ю.М. Антонян, Е.В. Эминов. - М.: Норма: Инфра-М, 2019. - 368 с.</w:t>
      </w:r>
    </w:p>
    <w:p>
      <w:pPr>
        <w:jc w:val="both"/>
        <w:ind w:left="0" w:right="0" w:firstLine="570" w:hanging="0"/>
        <w:spacing w:before="240" w:after="240"/>
      </w:pPr>
      <w:r>
        <w:rPr>
          <w:b w:val="1"/>
          <w:bCs w:val="1"/>
        </w:rPr>
        <w:t xml:space="preserve">8.2. Дополнительная литература:</w:t>
      </w:r>
    </w:p>
    <w:p>
      <w:pPr/>
      <w:r>
        <w:rPr/>
        <w:t xml:space="preserve">1. Криминальная психология : учебник для вузов / В. В. Собольников. — 2-е изд., перераб. и доп. — Москва : Издательство Юрайт, 2024. — 379 с. — (Высшее образование). — ISBN 978-5-534-12600-6. — Текст : электронный // Образовательная платформа Юрайт [сайт]. — URL: </w:t>
      </w:r>
      <w:hyperlink r:id="rId7" w:history="1">
        <w:r>
          <w:rPr/>
          <w:t xml:space="preserve">https://urait.ru/bcode/543057</w:t>
        </w:r>
      </w:hyperlink>
      <w:r>
        <w:rPr/>
        <w:t xml:space="preserve"> (дата обращения: 25.09.2024).</w:t>
      </w:r>
    </w:p>
    <w:p>
      <w:pPr/>
      <w:r>
        <w:rPr/>
        <w:t xml:space="preserve">2. Криминология : учебник для вузов / О. С. Капинус [и др.] ; под общей редакцией О. С. Капинус. — 2-е изд., перераб. и доп. — Москва : Издательство Юрайт, 2024. — 1132 с. — (Высшее образование). — ISBN 978-5-534-09795-5. — Текст : электронный // Образовательная платформа Юрайт [сайт]. — URL: </w:t>
      </w:r>
      <w:hyperlink r:id="rId8" w:history="1">
        <w:r>
          <w:rPr/>
          <w:t xml:space="preserve">https://urait.ru/bcode/541789</w:t>
        </w:r>
      </w:hyperlink>
      <w:r>
        <w:rPr/>
        <w:t xml:space="preserve"> (дата обращения: 25.09.2024).</w:t>
      </w:r>
    </w:p>
    <w:p>
      <w:pPr/>
      <w:r>
        <w:rPr/>
        <w:t xml:space="preserve">3. </w:t>
      </w:r>
      <w:r>
        <w:rPr/>
        <w:t xml:space="preserve">Основы криминологии и профилактики преступлений : учебное пособие для вузов / А. Н. Варыгин, В. Г. Громов, О. В. Шляпникова ; под редакцией А. Н. Варыгина. — 2-е изд. — Москва : Издательство Юрайт, 2024. — 165 с. — (Высшее образование). — ISBN 978-5-534-10050-1. — Текст : электронный // Образовательная платформа Юрайт [сайт]. — URL: </w:t>
      </w:r>
      <w:hyperlink r:id="rId9" w:history="1">
        <w:r>
          <w:rPr/>
          <w:t xml:space="preserve">https://urait.ru/bcode/541381</w:t>
        </w:r>
      </w:hyperlink>
      <w:r>
        <w:rPr/>
        <w:t xml:space="preserve"> (дата обращения: 25.09.2024).</w:t>
      </w:r>
    </w:p>
    <w:p>
      <w:pPr/>
      <w:r>
        <w:rPr/>
        <w:t xml:space="preserve">4. Противодействие терроризму : учебное пособие для вузов / Н. Н. Окутина. — Москва : Издательство Юрайт, 2024. — 178 с. — (Высшее образование). — ISBN 978-5-534-17865-4. — Текст : электронный // Образовательная платформа Юрайт [сайт]. — URL: </w:t>
      </w:r>
      <w:hyperlink r:id="rId10" w:history="1">
        <w:r>
          <w:rPr/>
          <w:t xml:space="preserve">https://urait.ru/bcode/533864</w:t>
        </w:r>
      </w:hyperlink>
      <w:r>
        <w:rPr/>
        <w:t xml:space="preserve"> (дата обращения: 25.09.2024).</w:t>
      </w:r>
    </w:p>
    <w:p>
      <w:pPr/>
      <w:r>
        <w:rPr/>
        <w:t xml:space="preserve">5. </w:t>
      </w:r>
      <w:r>
        <w:rPr/>
        <w:t xml:space="preserve">Серийные преступники. Психологический профиль : учебное пособие для вузов / Р. Л. Ахмедшин, Н. В. Ахмедшина. — Москва : Издательство Юрайт, 2024. — 437 с. — (Высшее образование). — ISBN 978-5-534-17455-7. — Текст : электронный // Образовательная платформа Юрайт [сайт]. — URL: </w:t>
      </w:r>
      <w:hyperlink r:id="rId11" w:history="1">
        <w:r>
          <w:rPr/>
          <w:t xml:space="preserve">https://urait.ru/bcode/533143</w:t>
        </w:r>
      </w:hyperlink>
      <w:r>
        <w:rPr/>
        <w:t xml:space="preserve"> (дата обращения: 25.09.2024).</w:t>
      </w:r>
    </w:p>
    <w:p>
      <w:pPr/>
    </w:p>
    <w:p>
      <w:pP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p>
    <w:p>
      <w:pPr>
        <w:jc w:val="center"/>
      </w:pPr>
      <w:r>
        <w:rPr>
          <w:b w:val="1"/>
          <w:bCs w:val="1"/>
        </w:rPr>
        <w:t xml:space="preserve">Интернет-ресурсы</w:t>
      </w:r>
    </w:p>
    <w:p>
      <w:pPr/>
      <w:r>
        <w:rPr/>
        <w:t xml:space="preserve">1. www . kremlin . ru – официальный сайт Президента Российской Федерации</w:t>
      </w:r>
      <w:br/>
      <w:r>
        <w:rPr/>
        <w:t xml:space="preserve">2. www . gov . ru – Сервер органов государственной власти Российской Федерации</w:t>
      </w:r>
      <w:br/>
      <w:r>
        <w:rPr/>
        <w:t xml:space="preserve">3. http :// www . gov . ru / main / page 7. html – Федеральное собрание РФ</w:t>
      </w:r>
      <w:br/>
      <w:r>
        <w:rPr/>
        <w:t xml:space="preserve">4. http :// www . duma . gov . ru / – Государственная Дума ФС РФ</w:t>
      </w:r>
      <w:br/>
      <w:r>
        <w:rPr/>
        <w:t xml:space="preserve">5. www . vsrf . ru – Верховный Суд Российской Федерации</w:t>
      </w:r>
      <w:br/>
      <w:r>
        <w:rPr/>
        <w:t xml:space="preserve">6. www . ksrf . ru – Конституционный Суд Российской Федерации </w:t>
      </w:r>
      <w:br/>
      <w:r>
        <w:rPr/>
        <w:t xml:space="preserve">7. http://pravo.gov.ru – Официальный интернет-портал правовой информации</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17B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43057" TargetMode="External"/><Relationship Id="rId8" Type="http://schemas.openxmlformats.org/officeDocument/2006/relationships/hyperlink" Target="https://urait.ru/bcode/541789" TargetMode="External"/><Relationship Id="rId9" Type="http://schemas.openxmlformats.org/officeDocument/2006/relationships/hyperlink" Target="https://urait.ru/bcode/541381" TargetMode="External"/><Relationship Id="rId10" Type="http://schemas.openxmlformats.org/officeDocument/2006/relationships/hyperlink" Target="https://urait.ru/bcode/533864" TargetMode="External"/><Relationship Id="rId11" Type="http://schemas.openxmlformats.org/officeDocument/2006/relationships/hyperlink" Target="https://urait.ru/bcode/533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2026-04-24T03:57:41+03:00</dcterms:created>
  <dcterms:modified xsi:type="dcterms:W3CDTF">2026-04-24T03:57:41+03:00</dcterms:modified>
</cp:coreProperties>
</file>

<file path=docProps/custom.xml><?xml version="1.0" encoding="utf-8"?>
<Properties xmlns="http://schemas.openxmlformats.org/officeDocument/2006/custom-properties" xmlns:vt="http://schemas.openxmlformats.org/officeDocument/2006/docPropsVTypes"/>
</file>