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ПРЕПОДАВАНИЯ ЮРИДИЧЕСКИХ ДИСЦИПЛИН ПО ПРОФИЛЮ ПРОГРАММЫ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Палашов Виктор Анатольевич, преподаватель, кафедра публичного и частного права.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Методика преподавания юридических дисциплин по профилю программы (Н), Преддипломная практика (ОИ),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особенности методики обучения правовым дисциплинам,  методы, формы и средства обучения и специфику обучения правовым дисциплинам;</w:t>
            </w:r>
          </w:p>
          <w:p/>
          <w:p>
            <w:pPr/>
            <w:r>
              <w:rPr/>
              <w:t xml:space="preserve">ПК-6.2. Умеет  отбирать рациональные формы, методы и средства обучения,  планировать и проводить учебные занятия любого типа, управлять познавательной деятельностью обучающихся и диагностировать результаты обучения;</w:t>
            </w:r>
          </w:p>
          <w:p/>
          <w:p>
            <w:pPr/>
            <w:r>
              <w:rPr/>
              <w:t xml:space="preserve">ПК-6.3. Владеет навыками преподавания юридических дисциплин на высоком теоретическом и методическом уровне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преподавания юридических дисциплин по профилю программы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методики преподавания в высшей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требования к преподавателю. Педагогическая этика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Федеральный государственный образовательный стандарт как нормативно-правовая основа проектирования и реализации образовательных программ ВПО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лекционного курса: план, программа, конспект лекций.  Лекция: понятие, виды. Методика проведения практических и семинарских занятий:  разработка тематики, планов проведения, учебно-методическое обеспечение и  проведение занятий  по юридическим дисциплинам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проведения практических и семинарских занятий:  разработка тематики, планов проведения, учебно-методическое обеспечение и  проведение занятий  по юридическим дисциплина Новейшие методики обучения и возможности их использования в  практике преподавания юридических дисциплин.  Информационно-методическое обеспечение курсов по юриспруденции.  Новейшие методики обучения и возможности их использования в  практике преподавания юридических дисциплин. Информационно-методическое обеспечение курсов по юриспруденции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доклады по темам модуля</w:t>
      </w:r>
    </w:p>
    <w:p>
      <w:pPr/>
      <w:r>
        <w:rPr/>
        <w:t xml:space="preserve">зачет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по темам модуля и вопросам к зачету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Перечень примерных вопросов для подготовки к зачету:</w:t>
      </w:r>
      <w:br/>
      <w:r>
        <w:rPr/>
        <w:t xml:space="preserve">1. Федеральные государственные образовательные стандарты высшего образования.</w:t>
      </w:r>
      <w:br/>
      <w:r>
        <w:rPr/>
        <w:t xml:space="preserve">2. Профессиональная и квалификационная характеристики. Профессиограмма.</w:t>
      </w:r>
      <w:br/>
      <w:r>
        <w:rPr/>
        <w:t xml:space="preserve">3. Периоды становления и развития системы профессионального образования в России.</w:t>
      </w:r>
      <w:br/>
      <w:r>
        <w:rPr/>
        <w:t xml:space="preserve">4. Структура профессионального образования по периодам его становления.</w:t>
      </w:r>
      <w:br/>
      <w:r>
        <w:rPr/>
        <w:t xml:space="preserve">5. Кадровое обеспечение системы высшего и среднего профессионального образования.</w:t>
      </w:r>
      <w:br/>
      <w:r>
        <w:rPr/>
        <w:t xml:space="preserve">6. Структура системы профессионального обучения в России.</w:t>
      </w:r>
      <w:br/>
      <w:r>
        <w:rPr/>
        <w:t xml:space="preserve">7. Задачи высшего профессионального образования.</w:t>
      </w:r>
      <w:br/>
      <w:r>
        <w:rPr/>
        <w:t xml:space="preserve">8. Содержание и структура среднего профессионального образования.</w:t>
      </w:r>
      <w:br/>
      <w:r>
        <w:rPr/>
        <w:t xml:space="preserve">9. Основные направления развития содержания профессионального образования.</w:t>
      </w:r>
      <w:br/>
      <w:r>
        <w:rPr/>
        <w:t xml:space="preserve">10. Нормативно-правовое обеспечение профессионального образования.</w:t>
      </w:r>
      <w:br/>
      <w:r>
        <w:rPr/>
        <w:t xml:space="preserve">11. Основные методы преподавания правовых дисциплин.</w:t>
      </w:r>
      <w:br/>
      <w:r>
        <w:rPr/>
        <w:t xml:space="preserve">12. Профессиональное мастерство учащихся как основа их профессиональной компетентности.</w:t>
      </w:r>
      <w:br/>
      <w:r>
        <w:rPr/>
        <w:t xml:space="preserve">13. Наглядно-демонстрационные методы в правовом обучении.</w:t>
      </w:r>
      <w:br/>
      <w:r>
        <w:rPr/>
        <w:t xml:space="preserve">14. Практические методы правового обучения.</w:t>
      </w:r>
      <w:br/>
      <w:r>
        <w:rPr/>
        <w:t xml:space="preserve">15. Планирование процесса правового обучения.</w:t>
      </w:r>
      <w:br/>
      <w:r>
        <w:rPr/>
        <w:t xml:space="preserve">16. Материально-техническое обеспечение правового обучения.</w:t>
      </w:r>
      <w:br/>
      <w:r>
        <w:rPr/>
        <w:t xml:space="preserve">17. Учебно-методическое обеспечение правового обучения.</w:t>
      </w:r>
      <w:br/>
      <w:r>
        <w:rPr/>
        <w:t xml:space="preserve">18. Педагогические стиль и методы работы педагога.</w:t>
      </w:r>
      <w:br/>
      <w:r>
        <w:rPr/>
        <w:t xml:space="preserve">19. Организация правового обучения с применением современной техники в учебных аудиториях.</w:t>
      </w:r>
      <w:br/>
      <w:r>
        <w:rPr/>
        <w:t xml:space="preserve">20. Задачи и формы методической работы при правовом обучении.</w:t>
      </w:r>
      <w:br/>
      <w:r>
        <w:rPr/>
        <w:t xml:space="preserve">21. Повышение педагогической квалификации преподавателей.</w:t>
      </w:r>
      <w:br/>
      <w:r>
        <w:rPr/>
        <w:t xml:space="preserve">22. Методика диагностики профессиональных знаний и умений обучающихся.</w:t>
      </w:r>
      <w:br/>
      <w:r>
        <w:rPr/>
        <w:t xml:space="preserve">23. Задачи подготовки квалифицированных юристов.</w:t>
      </w:r>
      <w:br/>
      <w:r>
        <w:rPr/>
        <w:t xml:space="preserve">24. Содержание и формы учебной деятельности.</w:t>
      </w:r>
      <w:br/>
      <w:r>
        <w:rPr/>
        <w:t xml:space="preserve">25. Организационные формы правового обучения.</w:t>
      </w:r>
      <w:br/>
      <w:r>
        <w:rPr/>
        <w:t xml:space="preserve">26. Учебные и сводно-тематические планы. Составление планов обучения.</w:t>
      </w:r>
      <w:br/>
      <w:r>
        <w:rPr/>
        <w:t xml:space="preserve">27. Перспективно-тематическое планирование учебных занятий.</w:t>
      </w:r>
      <w:br/>
      <w:r>
        <w:rPr/>
        <w:t xml:space="preserve">28. Педагогическое обеспечение правового обучения.</w:t>
      </w:r>
      <w:br/>
      <w:r>
        <w:rPr/>
        <w:t xml:space="preserve">29. Современная оргтехника для обеспечения учебного процесса.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ходе подготовки к практическому занятию обучающемуся следует начинать работу над каждой темой с тщательного изучения плана практического занятия и списка рекомендованной литературы, затем необходимо обратиться к материалам учебников, так как они составляют основную теоретическую базу процесса обучения. Результаты исследований ведущих специалистов по методологии юридической науки содержатся в монографиях, статьях, опубликованных в журналах или межвузовских сборниках. Данный вид литературы служит методическим пособием для самостоятельной работы. При подготовке устного выступления на практическом занятии студент должен руководствоваться следующими требованиями: выступление должно строго соответствовать поставленному вопросу, заканчиваться выводом, в котором должна прозвучать главная идея выступления; в выступлении необходимо ссылаться на источники и литературу, по которым студент готовился; время выступления не должно превышать 10 минут. Выполнение этих требований позволит рассмотреть поставленные вопросы в полном объеме и даст возможность всем желающим высказаться по проблеме. Конкретным заданием для самостоятельной работы является изучение вопросов практических занятий с использованием литературы, указанной в перечне 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"Методика преподавания юридических дисциплин"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теоретические и практические основы изучаемой дисциплины.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Для лучшего усвоения обучающимися материала во время проведения занятий любого вида преподавателем используется мультимедийное оборудование.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Блинов, В. И.  Методика преподавания в высшей школе : учебно-практическое пособие / В. И. Блинов, В. Г. Виненко, И. С. Сергеев. — Москва : Издательство Юрайт, 2022. — 315 с. — (Высшее образование). — ISBN 978-5-534-02190-5.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https://urait.ru/bcode/489030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Ганьшина, Г. В.  Методика преподавания специальных дисциплин : учебное пособие для вузов / Г. В. Ганьшина. — 2-е изд. — Москва : Издательство Юрайт, 2022. — 195 с. — (Высшее образование). — ISBN 978-5-534-11433-1.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https://urait.ru/bcode/495697 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КонсультантПлюс - справочная правовая система [Электронный ресурс]. URL: http://www.consultant.ru/</w:t>
      </w:r>
      <w:br/>
      <w:r>
        <w:rPr/>
        <w:t xml:space="preserve">2. eLIBRARY.RU: научная электронная библиотека: электронная библиотека журналов [Электронный ресурс]. URL: http://elibrary.ru.</w:t>
      </w:r>
      <w:br/>
      <w:r>
        <w:rPr/>
        <w:t xml:space="preserve">3. Правительство России: официальный сайт [Электронный ресурс].URL: http://government.ru/.</w:t>
      </w:r>
      <w:br/>
      <w:r>
        <w:rPr/>
        <w:t xml:space="preserve">4. КиберЛенинка: научная электронная библиотека открытого доступа [Электронный ресурс]. URL: http://cyberleninka.ru/.</w:t>
      </w:r>
      <w:br/>
      <w:r>
        <w:rPr/>
        <w:t xml:space="preserve">5. Президентская библиотека [Электронный ресурс]. URL: http://prlib.ru/.</w:t>
      </w:r>
      <w:br/>
      <w:r>
        <w:rPr/>
        <w:t xml:space="preserve">6. Российская государственная библиотека: официальный сайт [Электронный ресурс]. URL: http://rsl.ru/.</w:t>
      </w:r>
      <w:br/>
      <w:r>
        <w:rPr/>
        <w:t xml:space="preserve">7. Российская национальная библиотека: интернет-сайт [Электронный ресурс]. Режим доступа: http://nlr.ru/</w:t>
      </w:r>
      <w:br/>
      <w:r>
        <w:rPr/>
        <w:t xml:space="preserve">8. Министерство науки и высшего образования РФ: официальный сайт https://minobrnauki.gov.ru</w:t>
      </w:r>
      <w:br/>
      <w:r>
        <w:rPr/>
        <w:t xml:space="preserve">Программное обеспечение: </w:t>
      </w:r>
      <w:br/>
      <w:r>
        <w:rPr/>
        <w:t xml:space="preserve">1. MS Office 2013 Russian (Microsoft Office 2010 Russian, лицензия № 47122193, 02.07.2010); </w:t>
      </w:r>
      <w:br/>
      <w:r>
        <w:rPr/>
        <w:t xml:space="preserve">2. Windows Professional 7 Russian (Windows 7 Professional, лицензия № 47122193, от 02.07.2010); </w:t>
      </w:r>
      <w:br/>
      <w:r>
        <w:rPr/>
        <w:t xml:space="preserve">3. Dr. Web (серийный номер LZ2T-4M8C-JXKG-E4ZS от 2018-01-20 по 2021-02-24). </w:t>
      </w:r>
      <w:br/>
      <w:r>
        <w:rPr/>
        <w:t xml:space="preserve">Свободно распространяемое ПО: VideoLAN VLC, 7-ZIP, Far Manager, Macromedia Flash Player, Google Chrome, K-Lite Codec Pack (Full), Adobe Acrobat Reader.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C78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9030" TargetMode="External"/><Relationship Id="rId8" Type="http://schemas.openxmlformats.org/officeDocument/2006/relationships/hyperlink" Target="https://urait.ru/bcode/495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2026-04-23T21:01:45+03:00</dcterms:created>
  <dcterms:modified xsi:type="dcterms:W3CDTF">2026-04-23T21:01:45+03:00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