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– улучшение качества профессиональной подготовки обучающихся;</w:t>
      </w:r>
      <w:br/>
      <w:r>
        <w:rPr/>
        <w:t xml:space="preserve">– получение ими представлений о практической деятельности</w:t>
      </w:r>
      <w:br/>
      <w:r>
        <w:rPr/>
        <w:t xml:space="preserve">профильных органов (организаций), выбранных в качестве места (базы)</w:t>
      </w:r>
      <w:br/>
      <w:r>
        <w:rPr/>
        <w:t xml:space="preserve">прохождения практики;</w:t>
      </w:r>
      <w:br/>
      <w:r>
        <w:rPr/>
        <w:t xml:space="preserve">– формирование профессиональных умений, навыков и компетенций,</w:t>
      </w:r>
      <w:br/>
      <w:r>
        <w:rPr/>
        <w:t xml:space="preserve">осваиваемых в рамках ОПОП ВО;</w:t>
      </w:r>
      <w:br/>
      <w:r>
        <w:rPr/>
        <w:t xml:space="preserve">– закрепление и углубление теоретических знаний, полученных в</w:t>
      </w:r>
      <w:br/>
      <w:r>
        <w:rPr/>
        <w:t xml:space="preserve">процессе обучения, профессионально-компетентностная подготовка к</w:t>
      </w:r>
      <w:br/>
      <w:r>
        <w:rPr/>
        <w:t xml:space="preserve">самостоятельной работе.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– проверка и закрепление у обучающихся теоретических знаний;</w:t>
      </w:r>
      <w:br/>
      <w:r>
        <w:rPr/>
        <w:t xml:space="preserve">– изучение обучающимися опыта правовой работы органов</w:t>
      </w:r>
      <w:br/>
      <w:r>
        <w:rPr/>
        <w:t xml:space="preserve">(организаций), избранных в качестве места прохождения практики,</w:t>
      </w:r>
      <w:br/>
      <w:r>
        <w:rPr/>
        <w:t xml:space="preserve">ознакомление с их системой, структурой и полномочиями;</w:t>
      </w:r>
      <w:br/>
      <w:r>
        <w:rPr/>
        <w:t xml:space="preserve">– систематизация у обучающихся теоретических знаний, связанных со</w:t>
      </w:r>
      <w:br/>
      <w:r>
        <w:rPr/>
        <w:t xml:space="preserve">статусом и компетенцией профильных организаций, приобретение</w:t>
      </w:r>
      <w:br/>
      <w:r>
        <w:rPr/>
        <w:t xml:space="preserve">обучающимися навыков сбора и анализа информации, необходимой для</w:t>
      </w:r>
      <w:br/>
      <w:r>
        <w:rPr/>
        <w:t xml:space="preserve">последующего обучения по направлению «Юриспруденция»;</w:t>
      </w:r>
      <w:br/>
      <w:r>
        <w:rPr/>
        <w:t xml:space="preserve">– получение обучающимися представлений о содержании конкретных</w:t>
      </w:r>
      <w:br/>
      <w:r>
        <w:rPr/>
        <w:t xml:space="preserve">видов профессиональной деятельности;</w:t>
      </w:r>
      <w:br/>
      <w:r>
        <w:rPr/>
        <w:t xml:space="preserve">– ознакомление обучающихся с основными функциями должностных</w:t>
      </w:r>
      <w:br/>
      <w:r>
        <w:rPr/>
        <w:t xml:space="preserve">лиц и задачами работы правового характера;</w:t>
      </w:r>
      <w:br/>
      <w:r>
        <w:rPr/>
        <w:t xml:space="preserve">– начальная профессиональная адаптация обучающихся на рабочем</w:t>
      </w:r>
      <w:br/>
      <w:r>
        <w:rPr/>
        <w:t xml:space="preserve">месте, обретение и развитие навыков работы в коллективе.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определяются ФГОС: стационарная, выездная, выездная полевая. Стационарной называется практика, которая проводится в структурных подразделениях ПетрГУ или в профильных организациях, расположенных в г. Петрозаводске. Выездной называется практика, которая проводится вне г. Петрозаводска. Выездной полевой практикой называется практика, которая проводится в полевых условиях вне г. Петрозаводска или в черте г. Петрозаводска.</w:t>
      </w:r>
    </w:p>
    <w:p>
      <w:pPr/>
      <w:r>
        <w:rPr/>
        <w:t xml:space="preserve">Магистрант может проходить практику по месту своего трудоустройства.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коммуникации (О), Производственная практика (И), Учебная практика (НО), Практикум по юридической аргументации и письму в гражданском процессе (О),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Профессиональная этика адвоката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Проектные технологии в научной и прикладной деятельности юриста (О), Производственная практика (И), Учебная практика (НО),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 квалифицированно проводить научные исследования в различных отраслях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 - выполнение индивидуального задания при прохождении практики в профильной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 – завершение подготовки отчета по итогам прохождения учебной практики обучающийся обрабатывает и анализирует собранный материал.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- выбор места прохождения практики. Обучающийся выбирает для прохождения практики профильную организацию для прохождения практики; согласовывает место прохождения практики с руководителем практики от Университета; получает от руководителя практики от Университета индивидуальное задание для похождения практики;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месту прохождения практики обучающийся знакомится со структурой соответствующего органа власти или организации, изучает нормативную основу функционирования этого органа или организации, знакомится с деятельностью отдельных структурных подразделений органа или организации, с внутренним документооборотом, по возможности изучает находящиеся в производстве дела и в связи с этим изучает действующее законодательство.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итогам прохождения учебной практики обучающийся обрабатывает и анализирует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 прохождения учебной практики используются следующие</w:t>
      </w:r>
      <w:br/>
      <w:r>
        <w:rPr/>
        <w:t xml:space="preserve">технологии: проведение ознакомительной лекции руководителем практики</w:t>
      </w:r>
      <w:br/>
      <w:r>
        <w:rPr/>
        <w:t xml:space="preserve">от кафедры публичного и частного права ИЭП; ознакомительная беседа с руководителем</w:t>
      </w:r>
      <w:br/>
      <w:r>
        <w:rPr/>
        <w:t xml:space="preserve">практики от профильной организации, выбранной в качестве базы для</w:t>
      </w:r>
      <w:br/>
      <w:r>
        <w:rPr/>
        <w:t xml:space="preserve">прохождения практики; инструктаж по технике безопасности; инструктаж по</w:t>
      </w:r>
      <w:br/>
      <w:r>
        <w:rPr/>
        <w:t xml:space="preserve">правилам внутреннего распорядка и охраны труда в органе (организации);</w:t>
      </w:r>
      <w:br/>
      <w:r>
        <w:rPr/>
        <w:t xml:space="preserve">обучение приемам работы с документами в органе (организации); обучение</w:t>
      </w:r>
      <w:br/>
      <w:r>
        <w:rPr/>
        <w:t xml:space="preserve">методам составления и оформления документов; самостоятельная работа</w:t>
      </w:r>
      <w:br/>
      <w:r>
        <w:rPr/>
        <w:t xml:space="preserve">обучающихся под контролем руководителя практики от кафедры и</w:t>
      </w:r>
      <w:br/>
      <w:r>
        <w:rPr/>
        <w:t xml:space="preserve">руководителя от органа (организации); обсуждение с руководителем</w:t>
      </w:r>
      <w:br/>
      <w:r>
        <w:rPr/>
        <w:t xml:space="preserve">практики от органа (организации) вопросов применения права; обучение</w:t>
      </w:r>
      <w:br/>
      <w:r>
        <w:rPr/>
        <w:t xml:space="preserve">правилам написания отчета о практике; общее обсуждение отчетов о</w:t>
      </w:r>
      <w:br/>
      <w:r>
        <w:rPr/>
        <w:t xml:space="preserve">практике и их защита, а также специальные методики проведения научных и</w:t>
      </w:r>
      <w:br/>
      <w:r>
        <w:rPr/>
        <w:t xml:space="preserve">практических исследований в праве.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процессе прохождения практики обучающемуся необходимо:</w:t>
      </w:r>
      <w:br/>
      <w:r>
        <w:rPr/>
        <w:t xml:space="preserve">- ознакомиться с законодательными актами и правоустанавливающими</w:t>
      </w:r>
      <w:br/>
      <w:r>
        <w:rPr/>
        <w:t xml:space="preserve">документами органа или организации (по месту прохождения практики), его</w:t>
      </w:r>
      <w:br/>
      <w:r>
        <w:rPr/>
        <w:t xml:space="preserve">структурой, функциями, полномочиями, особенностями взаимоотношений с</w:t>
      </w:r>
      <w:br/>
      <w:r>
        <w:rPr/>
        <w:t xml:space="preserve">другими государственными органами и негосударственными организациями;</w:t>
      </w:r>
      <w:br/>
      <w:r>
        <w:rPr/>
        <w:t xml:space="preserve">- своевременно и тщательно выполнять указания практического</w:t>
      </w:r>
      <w:br/>
      <w:r>
        <w:rPr/>
        <w:t xml:space="preserve">работника (руководителя практики на местах).</w:t>
      </w:r>
      <w:br/>
      <w:r>
        <w:rPr/>
        <w:t xml:space="preserve">При выполнении различных видов работ на практике обучающемуся</w:t>
      </w:r>
      <w:br/>
      <w:r>
        <w:rPr/>
        <w:t xml:space="preserve">целесообразно пользоваться такими методиками, как: анализ</w:t>
      </w:r>
      <w:br/>
      <w:r>
        <w:rPr/>
        <w:t xml:space="preserve">законодательных актов с позиции соответствия их действию при реализации</w:t>
      </w:r>
      <w:br/>
      <w:r>
        <w:rPr/>
        <w:t xml:space="preserve">полномочий сотрудников органа в конкретных ситуациях; обсуждение с</w:t>
      </w:r>
      <w:br/>
      <w:r>
        <w:rPr/>
        <w:t xml:space="preserve">практическим работником возникающих сложных вопросов в ходе изучения</w:t>
      </w:r>
      <w:br/>
      <w:r>
        <w:rPr/>
        <w:t xml:space="preserve">правовых документов органа или организации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Сдача отчета по практике.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Конституция Российской Федерации: Принята всенародным</w:t>
      </w:r>
      <w:br/>
      <w:r>
        <w:rPr/>
        <w:t xml:space="preserve">голосованием 12 декабря 1993 г. (с учетом поправок, внесенных законами РФ</w:t>
      </w:r>
      <w:br/>
      <w:r>
        <w:rPr/>
        <w:t xml:space="preserve">о поправках к Конституции РФ от 30 декабря 2008 г. № 6-ФКЗ, от 30 декабря</w:t>
      </w:r>
      <w:br/>
      <w:r>
        <w:rPr/>
        <w:t xml:space="preserve">2008 г. № 7-ФКЗ, от 5 февраля 2014 г. № 2-ФКЗ, от 21 июля 2014 г. №</w:t>
      </w:r>
      <w:br/>
      <w:r>
        <w:rPr/>
        <w:t xml:space="preserve">11ФКЗ) // СЗ РФ. 2009. № 4. Ст. 445.</w:t>
      </w:r>
      <w:br/>
      <w:r>
        <w:rPr/>
        <w:t xml:space="preserve">2. Всеобщая декларация прав человека (принята Генеральной</w:t>
      </w:r>
      <w:br/>
      <w:r>
        <w:rPr/>
        <w:t xml:space="preserve">Ассамблеей ООН 10 декабря 1948 г.). - любое издание. Международный пакт</w:t>
      </w:r>
      <w:br/>
      <w:r>
        <w:rPr/>
        <w:t xml:space="preserve">о гражданских и политических правах от 16 декабря 1966 г. - любое издание.</w:t>
      </w:r>
      <w:br/>
      <w:r>
        <w:rPr/>
        <w:t xml:space="preserve">Конвенция о защите прав человека и основных свобод и Протоколы к ней (с</w:t>
      </w:r>
      <w:br/>
      <w:r>
        <w:rPr/>
        <w:t xml:space="preserve">изм.) // СЗ РФ. 1998. № 14. Ст.1514.</w:t>
      </w:r>
      <w:br/>
      <w:r>
        <w:rPr/>
        <w:t xml:space="preserve">3. Основные принципы независимости судебных органов (одобрены</w:t>
      </w:r>
      <w:br/>
      <w:r>
        <w:rPr/>
        <w:t xml:space="preserve">резолюциями Генеральной Ассамблеи ООН № 40/32 от 29 ноября 1985 г. и №</w:t>
      </w:r>
      <w:br/>
      <w:r>
        <w:rPr/>
        <w:t xml:space="preserve">40/146 от 13 декабря 1985 г.). - любое издание.</w:t>
      </w:r>
      <w:br/>
      <w:r>
        <w:rPr/>
        <w:t xml:space="preserve">4. Европейские нормы и принципы, касающиеся прокуроров</w:t>
      </w:r>
      <w:br/>
      <w:r>
        <w:rPr/>
        <w:t xml:space="preserve">(CCPE(2014)4) (принято г. Страсбурге 17 ноября 2014 г. Консультативным</w:t>
      </w:r>
      <w:br/>
      <w:r>
        <w:rPr/>
        <w:t xml:space="preserve">советом европейских прокуроров). - любое издание.</w:t>
      </w:r>
      <w:br/>
      <w:r>
        <w:rPr/>
        <w:t xml:space="preserve">5. Федеральный конституционный закон от 31 декабря 1996 г. № 1-</w:t>
      </w:r>
      <w:br/>
      <w:r>
        <w:rPr/>
        <w:t xml:space="preserve">ФКЗ (с изм.) «О судебной системе Российской Федерации» // СЗ РФ. 1997. №</w:t>
      </w:r>
      <w:br/>
      <w:r>
        <w:rPr/>
        <w:t xml:space="preserve">1. Ст. 1.</w:t>
      </w:r>
      <w:br/>
      <w:r>
        <w:rPr/>
        <w:t xml:space="preserve">6. Федеральный конституционный закон от 21 июля 1994 г. №1-</w:t>
      </w:r>
      <w:br/>
      <w:r>
        <w:rPr/>
        <w:t xml:space="preserve">ФКЗ (с изм.) «О Конституционном Суде Российской Федерации» // СЗ РФ.</w:t>
      </w:r>
      <w:br/>
      <w:r>
        <w:rPr/>
        <w:t xml:space="preserve">1994. № 13. Ст. 1447.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Индивидуально, исходя их выбранной темы ВКР.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2026-04-23T17:19:18+03:00</dcterms:created>
  <dcterms:modified xsi:type="dcterms:W3CDTF">2026-04-23T17:19:18+03:00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