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(элективная дисциплина, реализована за рамками объема образовательной программы) (НОИ), Проектно-технологическая практика (О), Выполнение и защита выпускной квалификационной работы (И), Педагогическая физиология (О), Подготовка к сдаче и сдача государственного экзамена (И), Физическая культура и спорт (НОИ), Учебная ознакомительная практика (НО), Основы медицинских знаний и здорового образа жизни (О), Анатомия, физиология и патология органов слуха, речи и зрения (О), Возрастная анатомия, физиология и гигиена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Ранняя диагностика и коррекция детей (О), Организация инклюзивного образования в соответствии ФГОС (О), Выполнение и защита выпускной квалификационной работы (И), Дошкольная педагогика (О), Педагогическая физиология (О), Диагностическая практика (О), Диагностическая и коррекционная практика (О), Преддипломная практика (ОИ), Коррекционно-педагогическая практика (О), Логопедическая практика (О), Подготовка к сдаче и сдача государственного экзамена (И), Коррекционно-развивающая практика (И), Психолого-педагогическая диагностика лиц с ограниченными возможностями здоровья (О), Детская сурдопсихология. Сурдопедагогика. (О), Учебная ознакомительная практика (НО), Психолого-медико-педагогическая комиссия (О), Культура речи (О), Основы специальной педагогики и психологии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педагогической 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педагогической 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роста 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полового созревания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Функциональное состояние ребёнка как  показатель адекватности учебных нагрузок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Школьные трудности и факторы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адаптации и дезадаптации в процессе учебной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Антропометрия. Признаки физического развития ребёнка. Соматометрия. Физиометрия. Соматоскопия.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ребёнка по центильным таблицам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готовности к обучению. Школьная зрелость.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умственной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физической работоспособности. Степ-тест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методики дозированных заданий по буквенным таблицам В.Я.Анфимова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школьного расписания уроков. Шкалы Агаркова, Сивкова и современные шкалы трудности уроков.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рассаживания учащихся в классе.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светового режима учебного помещения. Определение соответствия показателей и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Гигиеническая оценка вентиляционного  режима учебного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головного мозга. Представительство функций в коре.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Рост и развитие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первого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готовности к обучению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Период &amp;quot;второго&amp;quot;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Функциональное созревание мозга и организация когнитивной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полового созревания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Функциональное состояние ребёнка как показатель адекватности и эффективности учебных нагрузок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Физиолого гигиенические основы нормирования факторов образовательной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семейного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Школьные факторы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аспекты адаптации и дезадаптации в процессе учебной деятельности. Фазы или этапы адаптации.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 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Темы конспектов лекционного материала:</w:t>
      </w:r>
    </w:p>
    <w:p>
      <w:pPr/>
      <w:r>
        <w:rPr/>
        <w:t xml:space="preserve">Теоретические основы педагогической физиологии</w:t>
      </w:r>
    </w:p>
    <w:p>
      <w:pPr/>
      <w:r>
        <w:rPr/>
        <w:t xml:space="preserve">Законы роста и развития</w:t>
      </w:r>
    </w:p>
    <w:p>
      <w:pPr/>
      <w:r>
        <w:rPr/>
        <w:t xml:space="preserve">Функциональное состояние ребёнка как  показатель адекватности учебных нагрузок</w:t>
      </w:r>
    </w:p>
    <w:p>
      <w:pPr/>
      <w:r>
        <w:rPr/>
        <w:t xml:space="preserve">Школьные трудности и факторы риска</w:t>
      </w:r>
    </w:p>
    <w:p>
      <w:pPr/>
      <w:r>
        <w:rPr/>
        <w:t xml:space="preserve">Психофизиологические аспекты адаптации и дезадаптации в процессе учебной деятельности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Зачтено - конспект содержит основной материал лекции.</w:t>
      </w:r>
    </w:p>
    <w:p>
      <w:pPr/>
      <w:r>
        <w:rPr/>
        <w:t xml:space="preserve">Не зачтено - конспект не содержит основной материал лекции.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Темы лабораторных работ с выполнением рисунков в альбомах:</w:t>
      </w:r>
    </w:p>
    <w:p>
      <w:pPr/>
      <w:r>
        <w:rPr/>
        <w:t xml:space="preserve">- строение нейрона</w:t>
      </w:r>
    </w:p>
    <w:p>
      <w:pPr/>
      <w:r>
        <w:rPr/>
        <w:t xml:space="preserve">- строение синапса</w:t>
      </w:r>
    </w:p>
    <w:p>
      <w:pPr/>
      <w:r>
        <w:rPr/>
        <w:t xml:space="preserve">- строение промежуточного мозга</w:t>
      </w:r>
    </w:p>
    <w:p>
      <w:pPr/>
      <w:r>
        <w:rPr/>
        <w:t xml:space="preserve">- строение больших полушарий</w:t>
      </w:r>
    </w:p>
    <w:p>
      <w:pPr/>
      <w:r>
        <w:rPr/>
        <w:t xml:space="preserve">- строение коры больших полушарий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Зачтено - рисунок, выполненный в рамках лабораторной работы, отражает основные особенности строения нервной структуры, содержит подписи к рисунку, обучающийся может ответить на вопросы преподавателя по рисунку.</w:t>
      </w:r>
    </w:p>
    <w:p>
      <w:pPr/>
      <w:r>
        <w:rPr/>
        <w:t xml:space="preserve">Не зачтено - рисунок, выполненный в рамках лабораторной работы, не отражает основные особенности строения нервной структуры, или не содержит подписей к рисунку, или обучающийся не может ответить на вопросы преподавателя по рисунку.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 по педагогической физиологии:</w:t>
      </w:r>
    </w:p>
    <w:p>
      <w:pPr/>
      <w:r>
        <w:rPr/>
        <w:t xml:space="preserve">Пренатальный и постнатальный онтогенез.</w:t>
      </w:r>
    </w:p>
    <w:p>
      <w:pPr/>
      <w:r>
        <w:rPr/>
        <w:t xml:space="preserve">Этапы индивидуального возрастного развития человека. Характеристика развития дошкольника (период первого детства). Характеристика развития младшего школьника (период второго детства).</w:t>
      </w:r>
    </w:p>
    <w:p>
      <w:pPr/>
      <w:r>
        <w:rPr/>
        <w:t xml:space="preserve">Особенности развития детей подросткового возраста. Процесс полового созревания.</w:t>
      </w:r>
    </w:p>
    <w:p>
      <w:pPr/>
      <w:r>
        <w:rPr/>
        <w:t xml:space="preserve">Критические и сенситивные периоды онтогенеза.</w:t>
      </w:r>
    </w:p>
    <w:p>
      <w:pPr/>
      <w:r>
        <w:rPr/>
        <w:t xml:space="preserve">Системный принцип организации физиологических функций в онтогенезе.</w:t>
      </w:r>
    </w:p>
    <w:p>
      <w:pPr/>
      <w:r>
        <w:rPr/>
        <w:t xml:space="preserve">Закономерности возрастного развития. Понятие о возрастной норме.</w:t>
      </w:r>
    </w:p>
    <w:p>
      <w:pPr/>
      <w:r>
        <w:rPr/>
        <w:t xml:space="preserve">Темпы роста, скачки роста.</w:t>
      </w:r>
    </w:p>
    <w:p>
      <w:pPr/>
      <w:r>
        <w:rPr/>
        <w:t xml:space="preserve">Сроки функционального созревания детского организма. Стадии полового созревания.</w:t>
      </w:r>
    </w:p>
    <w:p>
      <w:pPr/>
      <w:r>
        <w:rPr/>
        <w:t xml:space="preserve">Энергетические затраты на процессы роста и развития. Биологически обусловленная продолжительность жизни.</w:t>
      </w:r>
    </w:p>
    <w:p>
      <w:pPr/>
      <w:r>
        <w:rPr/>
        <w:t xml:space="preserve">Специфика познавательной деятельности на разных этапах онтогенеза.</w:t>
      </w:r>
    </w:p>
    <w:p>
      <w:pPr/>
      <w:r>
        <w:rPr/>
        <w:t xml:space="preserve">биологические основы развития психические процессов и этапы их формирования.</w:t>
      </w:r>
    </w:p>
    <w:p>
      <w:pPr/>
      <w:r>
        <w:rPr/>
        <w:t xml:space="preserve">Повышенная сенситивность детского организма к условиях окружающей среды.</w:t>
      </w:r>
    </w:p>
    <w:p>
      <w:pPr/>
      <w:r>
        <w:rPr/>
        <w:t xml:space="preserve">Адаптация к умственные и физическим нагрузкам младшего школьника.</w:t>
      </w:r>
    </w:p>
    <w:p>
      <w:pPr/>
      <w:r>
        <w:rPr/>
        <w:t xml:space="preserve">Утомление. Профилактика утомления школьников.</w:t>
      </w:r>
    </w:p>
    <w:p>
      <w:pPr/>
      <w:r>
        <w:rPr/>
        <w:t xml:space="preserve">Развитие школьно-значимых функций. Особенности внимания. Дефицит внимания.</w:t>
      </w:r>
    </w:p>
    <w:p>
      <w:pPr/>
      <w:r>
        <w:rPr/>
        <w:t xml:space="preserve">Школьные трудности как фактор нарушения здоровья. Школьные факторы риска нарушения здоровья школьника. Факторы семейного риска негативного влияния на развитие и здоровье ребенка.</w:t>
      </w:r>
    </w:p>
    <w:p>
      <w:pPr/>
      <w:r>
        <w:rPr/>
        <w:t xml:space="preserve">Система здоровьесберегающей деятельности образовательного учреждения.</w:t>
      </w:r>
    </w:p>
    <w:p>
      <w:pPr/>
      <w:r>
        <w:rPr/>
        <w:t xml:space="preserve">Морфофункциональная готовность ребенка к систематическому школьному обучению — «школьная зрелость».</w:t>
      </w:r>
    </w:p>
    <w:p>
      <w:pPr/>
      <w:r>
        <w:rPr/>
        <w:t xml:space="preserve">Методы определения готовности к обучению. Исследование умственной работоспособности.</w:t>
      </w:r>
    </w:p>
    <w:p>
      <w:pPr/>
      <w:r>
        <w:rPr/>
        <w:t xml:space="preserve">Дина ика скорости и направленность процессов роста и развития в онтогенезе.</w:t>
      </w:r>
    </w:p>
    <w:p>
      <w:pPr/>
      <w:r>
        <w:rPr/>
        <w:t xml:space="preserve">Мозговая организация когнитивных функций. Этапы формирования.</w:t>
      </w:r>
    </w:p>
    <w:p>
      <w:pPr/>
      <w:r>
        <w:rPr/>
        <w:t xml:space="preserve">Функциональные возможности ребенка на разных этапах воспитания и обучения.</w:t>
      </w:r>
    </w:p>
    <w:p>
      <w:pPr/>
      <w:r>
        <w:rPr/>
        <w:t xml:space="preserve">Уровень физического развития как основной критерий здоровья.</w:t>
      </w:r>
    </w:p>
    <w:p>
      <w:pPr/>
      <w:r>
        <w:rPr/>
        <w:t xml:space="preserve">Основные показатели физического развития. Особенности физического развития детей дошкольного возраста.</w:t>
      </w:r>
    </w:p>
    <w:p>
      <w:pPr/>
      <w:r>
        <w:rPr/>
        <w:t xml:space="preserve">Календарный, анатомо-физиологический и биологический возраст.</w:t>
      </w:r>
    </w:p>
    <w:p>
      <w:pPr/>
      <w:r>
        <w:rPr/>
        <w:t xml:space="preserve">Речь как основа формирования мьішлeния ребенка.</w:t>
      </w:r>
    </w:p>
    <w:p>
      <w:pPr/>
      <w:r>
        <w:rPr/>
        <w:t xml:space="preserve">Особенности закаливания ребенка.</w:t>
      </w:r>
    </w:p>
    <w:p>
      <w:pPr/>
      <w:r>
        <w:rPr/>
        <w:t xml:space="preserve">Характеристика двигательной активности дошкольников и младших школьников.</w:t>
      </w:r>
    </w:p>
    <w:p>
      <w:pPr/>
      <w:r>
        <w:rPr/>
        <w:t xml:space="preserve">Особенности формирования у ребенка важнейших школьных навыков — чтения и письма.</w:t>
      </w:r>
    </w:p>
    <w:p>
      <w:pPr/>
      <w:r>
        <w:rPr/>
        <w:t xml:space="preserve">Формирование зрительно-пространственной и познавательной деятельности у детей дошкольного и младшего школьного возраста.</w:t>
      </w:r>
    </w:p>
    <w:p>
      <w:pPr/>
      <w:r>
        <w:rPr/>
        <w:t xml:space="preserve">Специфика этапов подросткового и юношеского возраста.</w:t>
      </w:r>
    </w:p>
    <w:p>
      <w:pPr/>
      <w:r>
        <w:rPr/>
        <w:t xml:space="preserve">«Утомительность» и «трудность» урока. Признаки утомления учащихся.</w:t>
      </w:r>
    </w:p>
    <w:p>
      <w:pPr/>
      <w:r>
        <w:rPr/>
        <w:t xml:space="preserve">40 Особенности дневной, недельной, годовой динамики умственной работоспособности школьников.</w:t>
      </w:r>
    </w:p>
    <w:p>
      <w:pPr/>
      <w:r>
        <w:rPr/>
        <w:t xml:space="preserve">Методы определения умственной работоспособности детей дошкольного и школьного возраста.</w:t>
      </w:r>
    </w:p>
    <w:p>
      <w:pPr/>
      <w:r>
        <w:rPr/>
        <w:t xml:space="preserve">Физиолого-гигиенические требования СанПиН (условия обучения, расписание, количество уроков и их последовательность, наличие перемен, величина недельной нагрузки в младшей, средней и старшей школе).</w:t>
      </w:r>
    </w:p>
    <w:p>
      <w:pPr/>
      <w:r>
        <w:rPr/>
        <w:t xml:space="preserve">Возрастные и индивидуальные особенности адаптации школьников. Этапы адаптации.</w:t>
      </w:r>
    </w:p>
    <w:p>
      <w:pPr/>
      <w:r>
        <w:rPr/>
        <w:t xml:space="preserve">Признаки удовлетворительной и неудовлетворительной адаптации. Срывы (нарушение) адаптации.</w:t>
      </w:r>
    </w:p>
    <w:p>
      <w:pPr/>
      <w:r>
        <w:rPr/>
        <w:t xml:space="preserve">Физическое воспитание в оздоровлении учащихся — основа интеграции с другими направлениями образовательной работы.</w:t>
      </w:r>
    </w:p>
    <w:p>
      <w:pPr/>
      <w:r>
        <w:rPr/>
        <w:t xml:space="preserve">Особенности физиологического подхода в интеграции умственного и физического воспитания.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самостоятельной работы. Основное учебное время выделяется как  на лекции,  так  и практические занятия, на которых проводятся собеседования, заслушиваются рефераты и рассматриваются презентации, выполненные обучающимися. Собеседование  проводится со студентами по темам прослушанных лекций,  а также  по проверке индивидуальных заданий в виде  защиты рефератов и презентаций.</w:t>
      </w:r>
    </w:p>
    <w:p>
      <w:pPr/>
      <w:r>
        <w:rPr/>
        <w:t xml:space="preserve">Для усвоения общих закономерностей возникновения социально-опасных и социально-значимых заболеваний студент должен опираться на знания, полученные при изучении других  дисциплин, таких как Основы медицинских знаний.  На практических занятиях студент  закрепляет и углубляет знания, полученные в лекционном курсе, приобретает практические умения и навыки в  выполнении отдельных приёмов, применяемых  в целях  сохранения здоровья учащихся.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  Для их анализа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зачёта. Вопросы для собеседования или теста к зачёту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Основная литература</w:t>
      </w:r>
    </w:p>
    <w:p>
      <w:pPr>
        <w:numPr>
          <w:ilvl w:val="0"/>
          <w:numId w:val="2"/>
        </w:numPr>
      </w:pPr>
      <w:r>
        <w:rPr/>
        <w:t xml:space="preserve">Везруких М. М., Сонькин В. Д., Фарбер Д. А. Возрастная физи- ология: (физиология развития ребенка). М.: Издательский центр</w:t>
      </w:r>
    </w:p>
    <w:p>
      <w:pPr/>
      <w:r>
        <w:rPr/>
        <w:t xml:space="preserve">«Академия», 2009. 416 с.</w:t>
      </w:r>
    </w:p>
    <w:p>
      <w:pPr>
        <w:numPr>
          <w:ilvl w:val="0"/>
          <w:numId w:val="3"/>
        </w:numPr>
      </w:pPr>
      <w:r>
        <w:rPr/>
        <w:t xml:space="preserve">Лысова Н. Ф. [и др.] Возрастная анатомия, физиология и гигие- на. Новосибирск: APTA, 335 с.</w:t>
      </w:r>
    </w:p>
    <w:p>
      <w:pPr/>
      <w:r>
        <w:rPr/>
        <w:t xml:space="preserve">3 Развитие мозга и формирование познавательной деятельности ребенка под ред. Д. А. Фарбер, М. М. Везруких. М.: МПСИ, 2009. 430 с.</w:t>
      </w:r>
    </w:p>
    <w:p>
      <w:pPr>
        <w:numPr>
          <w:ilvl w:val="0"/>
          <w:numId w:val="4"/>
        </w:numPr>
      </w:pPr>
      <w:r>
        <w:rPr/>
        <w:t xml:space="preserve">Физиология развития ребенка: руководство по возрастной физи- ологии под ред. М. М. Везруких, Д. А. Фарбер. М.; Воронеж: МПСИ, 2010. 767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Агаджанян Н. А., Ваевский Р. М., Версенева А. П. Проблемы адаптации и учение о здоровье. М.: Изд-во РУДИ, 284 с.</w:t>
      </w:r>
    </w:p>
    <w:p>
      <w:pPr>
        <w:numPr>
          <w:ilvl w:val="0"/>
          <w:numId w:val="5"/>
        </w:numPr>
      </w:pPr>
      <w:r>
        <w:rPr/>
        <w:t xml:space="preserve">Айзман Р. И. [и др.] Методика комплексной оценки здоровья учащихся общеобразовательных школ (компьютерная программа и методическое пособие). Новосибирск: ООО РИФ «Новосибирск», 124 с.</w:t>
      </w:r>
    </w:p>
    <w:p>
      <w:pPr/>
      <w:r>
        <w:rPr/>
        <w:t xml:space="preserve">       3 Антропова М. В., Вородкина Г. В., Кузнецова Л. М. Умственная работоспособность и состояние здоровья младших школьников, обучающихся по различным педагогическим системам // Физиология человека, 1998. Т. 24, № 5. С. 80-84.</w:t>
      </w:r>
    </w:p>
    <w:p>
      <w:pPr>
        <w:numPr>
          <w:ilvl w:val="0"/>
          <w:numId w:val="6"/>
        </w:numPr>
      </w:pPr>
      <w:r>
        <w:rPr/>
        <w:t xml:space="preserve">Антропова М. В., Кузнецова Л. М., Параничева Т. М. Режим дня младшего школьника. М.: Вентана-Граф, 24 с.</w:t>
      </w:r>
    </w:p>
    <w:p>
      <w:pPr>
        <w:numPr>
          <w:ilvl w:val="0"/>
          <w:numId w:val="6"/>
        </w:numPr>
      </w:pPr>
      <w:r>
        <w:rPr/>
        <w:t xml:space="preserve">Александрова И. Э., Степанова М. И. Утомительность школьньіх уроков: новый взгляд на старую проблему // Образование и воспитание детей и подростков: гигиенические проблемы. М., С. 30-31.</w:t>
      </w:r>
    </w:p>
    <w:p>
      <w:pPr>
        <w:numPr>
          <w:ilvl w:val="0"/>
          <w:numId w:val="6"/>
        </w:numPr>
      </w:pPr>
      <w:r>
        <w:rPr/>
        <w:t xml:space="preserve">Арбузова Е. С., Цветков А. В. О трудностях адаптации левору- ких детей к обучению в школе по данным анкетирования роди- телей ZZ Вестник Тамбовского государственного университета. Сер.: Педагогика и психология. 2008. № 2 (58). С. 391-393.</w:t>
      </w:r>
      <w:r>
        <w:rPr/>
        <w:t xml:space="preserve">Безруких М. М., Сонькин В. Д. Педагогическая физиоло- гия ZZ Альманах «Новые исследования». М.: Вердана, 2004.</w:t>
      </w:r>
      <w:r>
        <w:rPr/>
        <w:t xml:space="preserve">№ 1. С. 74-75.</w:t>
      </w:r>
      <w:r>
        <w:rPr/>
        <w:t xml:space="preserve">Безруких М. М., Филиппова Т. А. Программа формирования культуры здорового и безопасного образа жизни в образова- тельном учреждении ZZ Материалы Bcepoc. с междунар. уча- стием науч.-практ. конф. «Формирование культуры здоровья как основы развития здоровой личности...». Тюмень: Изд-во ТюмГУ, 2012. С. 247-254.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Крупнейшая российская электронная библиотека -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2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B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273F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686E3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1A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F572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8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7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96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2026-04-25T13:36:06+03:00</dcterms:created>
  <dcterms:modified xsi:type="dcterms:W3CDTF">2026-04-25T13:36:06+03:00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