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ДИФРАКЦИОННЫЕ МЕТОДЫ ИССЛЕДОВАНИЯ СТРУКТУРНОГО СОСТОЯНИЯ МАТЕРИАЛОВ ЭЛЕКТРОНИКИ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</w:t>
            </w:r>
          </w:p>
          <w:p/>
          <w:p>
            <w:pPr/>
            <w:r>
              <w:rPr/>
              <w:t xml:space="preserve">ПК-2.2. Умеет контролировать качество и надежность методов измерения характеристик наноматериалов;</w:t>
            </w:r>
          </w:p>
          <w:p/>
          <w:p>
            <w:pPr/>
            <w:r>
              <w:rPr/>
              <w:t xml:space="preserve">ПК-2.3. Владеет навыками разработки технологических инструкций по проведению измерений параметров наноматериалов и наноструктур.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разрабатывать методики экспериментальной проверки технологических процессов и проводить исследования параметров наноструктурированных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физические принципы работы и принципиальные ограничения методов и средств измерений параметров наноструктурированных материалов;</w:t>
            </w:r>
          </w:p>
          <w:p/>
          <w:p>
            <w:pPr/>
            <w:r>
              <w:rPr/>
              <w:t xml:space="preserve">ПК-3.2. Умеет выбирать методы и средства контроля характеристик  наноструктурированных материалов;</w:t>
            </w:r>
          </w:p>
          <w:p/>
          <w:p>
            <w:pPr/>
            <w:r>
              <w:rPr/>
              <w:t xml:space="preserve">ПК-3.3. Владеет навыками использования методик измерения свойств и структуры наноразмерных материалов, а также  навыки постановки и проведения эксперимента;</w:t>
            </w:r>
          </w:p>
          <w:p/>
          <w:p>
            <w:pPr/>
            <w:r>
              <w:rPr/>
              <w:t xml:space="preserve">ПК-3.4. Владеет навыками обработки и представления полученных экспериментальных данных и оценки погрешности результатов измерений.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Дифракционные методы исследования структурного состояния материалов электроники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FEC9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2026-04-21T03:58:44+03:00</dcterms:created>
  <dcterms:modified xsi:type="dcterms:W3CDTF">2026-04-21T03:58:44+03:00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