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МЕДИЦИНСКИХ ЗНАНИЙ И ЗДОРОВОГО ОБРАЗА ЖИЗНИ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«Начальное образование и коррекционная педагогика»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«Начальное образование и коррекционная педагогика»).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УК-8 наряду с дисциплинами: Выполнение и защита выпускной квалификационной работы (И), Подготовка к сдаче и сдача государственного экзамена (И), Основы медицинских знаний и здорового образа жизни (Н), Безопасность жизнедеятельности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ОПК-6 наряду с дисциплинами: Выполнение и защита выпускной квалификационной работы (И), Педагогическая психология (О), Психолого-педагогическая диагностика обучающихся с различными нарушениями в развитии (О), Технологии коррекционной работы в специальном и инклюзивном образовании (О), Методика обучения русскому языку и литературному чтению (О), Математика (НО), Методика обучения математике (О), Методика обучения предмету "Окружающий мир" (О), Методика преподавания изобразительного искусства (О), Методика преподавания технологии (О), Введение в психологию (Н), Возрастная психология (О), Коррекционная педагогика с основами специальной психологии (О), Педагогические технологии (О), Подготовка к сдаче и сдача государственного экзамена (И), Производственная практика (ОИ), Возрастная анатомия, физиология и гигиена (О), Основы медицинских знаний и здорового образа жизни (О), Инклюзивное образование в начальной школе (О), Летняя педагогическая практика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Учитывает в профессиональной деятельности индивидуальные, возрастные и психофизиологические особенности обучающихся. </w:t>
            </w:r>
          </w:p>
          <w:p/>
          <w:p>
            <w:pPr/>
            <w:r>
              <w:rPr/>
              <w:t xml:space="preserve">ОПК-6.2. Применяет в профессиональной деятельности психолого-педагогические технологии, необходимые для индивидуализации обучения, развития и воспитания, в том числе обучающихся с особыми образовательными потребностями.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медицинских знаний и здорового образа жизни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Здоровый образ жизни как биологическая и социальная задача. Основы микробиологии, иммунологии и эпидемиологии. Меры профилактики инфекционных заболеваний. Репродуктивное здоровье.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Неотложные состояния. Травмы. Первая помощь пострадавшим и больным при возникновении чрезвычайной ситуации.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 Понятия «валеология, санология, здоровье», критерии здоровья нации; факторы, влияющие на здоровье, определение здорового образа жизни и его составляющих. Климатические условия Республики Карелии, негативно влияющие на здоровье населения. Профилактика вредных привычек.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Понятия «эпидемиология», «инфекционный процесс». Меры профилактики инфекционных заболеваний. Основные противоэпидемические мероприятия.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Профилактика социально опасных заболеваний : инфекций передающихся половым путём (ИППП).  Контрацепция.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Терминальные состояния. Утопление, причины, механизмы развития, неотложная помощь. Инородные тела уха, носа, глаз, дыхательных путей.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Кровотечения, первая помощь. Раны, раневой процесс, уход.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 Ожоги: термические, химические, световые. Электротравма. Острая холодовая травма. Первая помощь.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Закрытые повреждения, виды. Первая помощь.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Неотложные состояния при заболеваниях сердечно - сосудистой системы (гипертонический криз, приступ стенокардии, инфаркт миокарда, обморок, коллапс, отёк лёгкого).  Первая помощь.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Неотложные состояния при заболеваниях пищеварительной системы (желудочно-кишечное кровотечение, острый гастрит, комы при сахарном диабете). Первая помощь.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Физиологические показатели жизнедеятельности. Методика их определения и оценка.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терминальных состояниях. СЛР.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Десмургия. Наложение повязок на различные участки тела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различных видах кровотечений.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Закрытые повреждения. Травматический токсикоз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помощь при термических поражениях. Острая холодовая травма.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Действия учителя при возникновении чрезвычайной ситуации (в условии проведения летнего, зимнего похода)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тему: Социально опасные заболевания.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тему: Беременность и вредные привычки, их влияние на плод.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Формирование мотивации к здоровому образу жизни. Профилактика вредных привычек. Репродуктивное здоровье.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Система безопасности у человека. Защитные реакции и иммунитет. Вакцинация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реанимации у детей дошкольного и школьного возраста. Утопление, причины, механизм развития утопления, неотложная помощь. Инородные тела уха, носа, глаз, дыхательных путей, первая помощь.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Осложнения ран: нагноение раны, сепсис, газовая гангрена, столбняк, их профилактика.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Транспортная иммобилизация. Показания, виды, способы проведения.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гипертонической болезни, ишемической болезни сердца (ИБС). Профилактика.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язвенной болезни желудка и двенадцатиперстной кишки, сахарного диабета, желчекаменной болезни. Их профилактика.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: Написать эссе на тему: Кровоостанавливающий жгут и его назначение.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реализации учебной работы используются:</w:t>
      </w:r>
    </w:p>
    <w:p>
      <w:pPr/>
      <w:r>
        <w:rPr/>
        <w:t xml:space="preserve">- информационные коммуникативные технологии (презентации, работа в сети Интернет)</w:t>
      </w:r>
    </w:p>
    <w:p>
      <w:pPr/>
      <w:r>
        <w:rPr/>
        <w:t xml:space="preserve">- визуальные технические средства обучения (обучающие фильмы)</w:t>
      </w:r>
    </w:p>
    <w:p>
      <w:pPr/>
      <w:r>
        <w:rPr/>
        <w:t xml:space="preserve">- анализ проблем при помощи собеседования</w:t>
      </w:r>
    </w:p>
    <w:p>
      <w:pPr/>
      <w:r>
        <w:rPr/>
        <w:t xml:space="preserve">- выполнение практических работ</w:t>
      </w:r>
    </w:p>
    <w:p>
      <w:pPr/>
      <w:r>
        <w:rPr/>
        <w:t xml:space="preserve">- технология интерактивного обучения (решение ситуационных задач);</w:t>
      </w:r>
    </w:p>
    <w:p>
      <w:pPr/>
      <w:r>
        <w:rPr/>
        <w:t xml:space="preserve">- технология проблемного обучения через поисковую, исследовательскую деятельность</w:t>
      </w:r>
    </w:p>
    <w:p>
      <w:pPr/>
      <w:r>
        <w:rPr/>
        <w:t xml:space="preserve"> </w:t>
      </w:r>
    </w:p>
    <w:p>
      <w:pPr/>
      <w:r>
        <w:rPr/>
        <w:t xml:space="preserve">- самостоятельное изучение материала посредством работы с учебной литературой, разработанным дистанционным курсом</w:t>
      </w:r>
    </w:p>
    <w:p>
      <w:pPr/>
      <w:r>
        <w:rPr/>
        <w:t xml:space="preserve"> </w:t>
      </w:r>
    </w:p>
    <w:p>
      <w:pPr/>
      <w:r>
        <w:rPr/>
        <w:t xml:space="preserve">Для изучения дисциплины предусмотрены следующие формы организации учебного процесса: лекции, практические занятия, самостоятельная работа студентов.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решение комплектов задач (рабочая тетрадь).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/>
      <w:r>
        <w:rPr/>
        <w:t xml:space="preserve">Эссе по темам:</w:t>
      </w:r>
    </w:p>
    <w:p>
      <w:pPr>
        <w:numPr>
          <w:ilvl w:val="0"/>
          <w:numId w:val="1"/>
        </w:numPr>
      </w:pPr>
      <w:r>
        <w:rPr/>
        <w:t xml:space="preserve">Кровоостанавливающий жгут и его назначение.</w:t>
      </w:r>
    </w:p>
    <w:p>
      <w:pPr>
        <w:numPr>
          <w:ilvl w:val="0"/>
          <w:numId w:val="1"/>
        </w:numPr>
      </w:pPr>
      <w:r>
        <w:rPr/>
        <w:t xml:space="preserve">Социально опасные заболевания.</w:t>
      </w:r>
    </w:p>
    <w:p>
      <w:pPr>
        <w:numPr>
          <w:ilvl w:val="0"/>
          <w:numId w:val="1"/>
        </w:numPr>
      </w:pPr>
      <w:r>
        <w:rPr/>
        <w:t xml:space="preserve">Беременность и вредные привычки, их влияние на плод.</w:t>
      </w:r>
    </w:p>
    <w:p/>
    <w:p>
      <w:pPr/>
      <w:r>
        <w:rPr/>
        <w:t xml:space="preserve">Решение комплектов задач (рабочая тетрадь)</w:t>
      </w:r>
    </w:p>
    <w:p>
      <w:pPr/>
      <w:r>
        <w:rPr/>
        <w:t xml:space="preserve">Решение ситуационных задач  – дидактический комплекс, предназначенный для самостоятельной работы обучающегося и позволяющий оценивать уровень усвоения им учебного материала. Типы задач и заданий: а) позволяющие оценивать и диагностировать знание фактического материала (базовые понятия, алгоритмы, факты) и умение правильно использовать специальные термины и понятия, узнавание объектов изучения в рамках определенного раздела дисциплины; б) позволяющие оценивать и диагностировать умения синтезировать, анализировать, обобщать фактический и теоретический материал с формулированием конкретных выводов, установлением причинно-следственных связей; в) позволяющие оценивать и диагностировать умения, интегрировать знания различных областей, аргументировать собственную точку зрения.</w:t>
      </w:r>
    </w:p>
    <w:p>
      <w:pPr/>
      <w:r>
        <w:rPr>
          <w:b w:val="1"/>
          <w:bCs w:val="1"/>
        </w:rPr>
        <w:t xml:space="preserve">Раздел:</w:t>
      </w:r>
      <w:r>
        <w:rPr/>
        <w:t xml:space="preserve"> Понятие о неотложных состояниях. Травмы и травматизм, оказание первой помощи пострадавшим и больным при возникновении чрезвычайной ситуации.</w:t>
      </w:r>
    </w:p>
    <w:p>
      <w:pPr/>
      <w:r>
        <w:rPr/>
        <w:t xml:space="preserve"> </w:t>
      </w:r>
    </w:p>
    <w:p>
      <w:pPr/>
      <w:r>
        <w:rPr/>
        <w:t xml:space="preserve">По  темам практического занятия разработаны ситуационные задачи. В каждой задаче необходимо оценить ситуацию, указать, что случилось с пострадавшим, быстро и правильно оказать первую помощь, оказание продемонстрировать в паре.</w:t>
      </w:r>
    </w:p>
    <w:p>
      <w:pPr/>
      <w:r>
        <w:rPr>
          <w:i w:val="1"/>
          <w:iCs w:val="1"/>
        </w:rPr>
        <w:t xml:space="preserve"> </w:t>
      </w:r>
      <w:r>
        <w:rPr/>
        <w:t xml:space="preserve">На примере ситуационной задачи полностью раскрыть теоретический материал по теме.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u w:val="single"/>
        </w:rPr>
        <w:t xml:space="preserve">Требования к зачёту</w:t>
      </w:r>
    </w:p>
    <w:p>
      <w:pPr/>
      <w:r>
        <w:rPr>
          <w:u w:val="single"/>
        </w:rPr>
        <w:t xml:space="preserve"> </w:t>
      </w:r>
    </w:p>
    <w:p>
      <w:pPr>
        <w:numPr>
          <w:ilvl w:val="0"/>
          <w:numId w:val="2"/>
        </w:numPr>
      </w:pPr>
      <w:r>
        <w:rPr/>
        <w:t xml:space="preserve">Студент должен правильно и полно ответить на два вопроса. Вопросы нацелены на оценку знаний, полученных в процессе изучения дисциплины, через ознакомление со специальной литературой, лекциями, с учётом активной работы на практических занятиях, которые ориентированы преимущественно на проверку умений и владений по оказанию первой помощи и использованию средств защиты в условиях чрезвычайной ситуации.</w:t>
      </w:r>
    </w:p>
    <w:p>
      <w:pPr>
        <w:numPr>
          <w:ilvl w:val="0"/>
          <w:numId w:val="2"/>
        </w:numPr>
      </w:pPr>
      <w:r>
        <w:rPr/>
        <w:t xml:space="preserve">Студент заранее знакомится с перечнем вопросов к зачёту.</w:t>
      </w:r>
    </w:p>
    <w:p>
      <w:pPr>
        <w:numPr>
          <w:ilvl w:val="0"/>
          <w:numId w:val="2"/>
        </w:numPr>
      </w:pPr>
      <w:r>
        <w:rPr/>
        <w:t xml:space="preserve">В процессе подготовки к ответу не разрешается использовать какую-либо дополнительную литературу.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Вопросы к зачёту по дисциплине «Основы медицинских знаний и здорового образа жизни»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3"/>
        </w:numPr>
      </w:pPr>
      <w:r>
        <w:rPr/>
        <w:t xml:space="preserve">Дать определение «здоровье», «здоровый образ жизни» (ЗОЖ), «валеология». Цели и задачи ЗОЖ.</w:t>
      </w:r>
    </w:p>
    <w:p>
      <w:pPr>
        <w:numPr>
          <w:ilvl w:val="0"/>
          <w:numId w:val="3"/>
        </w:numPr>
      </w:pPr>
      <w:r>
        <w:rPr/>
        <w:t xml:space="preserve">Факторы, влияющие на здоровье и продолжительность жизни человека.</w:t>
      </w:r>
    </w:p>
    <w:p>
      <w:pPr>
        <w:numPr>
          <w:ilvl w:val="0"/>
          <w:numId w:val="3"/>
        </w:numPr>
      </w:pPr>
      <w:r>
        <w:rPr/>
        <w:t xml:space="preserve">Основные составляющие здорового образа жизни, их значение на возникновение болезни. Показатели состояния здоровья.</w:t>
      </w:r>
    </w:p>
    <w:p>
      <w:pPr>
        <w:numPr>
          <w:ilvl w:val="0"/>
          <w:numId w:val="3"/>
        </w:numPr>
      </w:pPr>
      <w:r>
        <w:rPr/>
        <w:t xml:space="preserve">Человек и окружающая среда. Влияние климатических условий Карелии на здоровье населения.</w:t>
      </w:r>
    </w:p>
    <w:p>
      <w:pPr>
        <w:numPr>
          <w:ilvl w:val="0"/>
          <w:numId w:val="3"/>
        </w:numPr>
      </w:pPr>
      <w:r>
        <w:rPr/>
        <w:t xml:space="preserve">Терминальное состояние (определение, причины возникновения, фазы, принципы неотложной помощи).</w:t>
      </w:r>
    </w:p>
    <w:p>
      <w:pPr>
        <w:numPr>
          <w:ilvl w:val="0"/>
          <w:numId w:val="3"/>
        </w:numPr>
      </w:pPr>
      <w:r>
        <w:rPr/>
        <w:t xml:space="preserve">Клиническая смерть (признаки, оказание неотложной помощи детям дошкольного и школьного возраста, осложнения закрытого массажа сердца, цель и продолжительность реанимации).</w:t>
      </w:r>
    </w:p>
    <w:p>
      <w:pPr>
        <w:numPr>
          <w:ilvl w:val="0"/>
          <w:numId w:val="3"/>
        </w:numPr>
      </w:pPr>
      <w:r>
        <w:rPr/>
        <w:t xml:space="preserve">Утопление: определение, механизмы развития, формы утопления, фазы, оказание неотложной помощи.</w:t>
      </w:r>
    </w:p>
    <w:p>
      <w:pPr>
        <w:numPr>
          <w:ilvl w:val="0"/>
          <w:numId w:val="3"/>
        </w:numPr>
      </w:pPr>
      <w:r>
        <w:rPr/>
        <w:t xml:space="preserve">Повязки: определение, виды, правила наложения, назначения.</w:t>
      </w:r>
    </w:p>
    <w:p>
      <w:pPr>
        <w:numPr>
          <w:ilvl w:val="0"/>
          <w:numId w:val="3"/>
        </w:numPr>
      </w:pPr>
      <w:r>
        <w:rPr/>
        <w:t xml:space="preserve">Кровотечения: определение, классификация, степени кровопотери, оказание первой помощи.</w:t>
      </w:r>
    </w:p>
    <w:p>
      <w:pPr>
        <w:numPr>
          <w:ilvl w:val="0"/>
          <w:numId w:val="3"/>
        </w:numPr>
      </w:pPr>
      <w:r>
        <w:rPr/>
        <w:t xml:space="preserve">Показания и правила наложения жгута, закрутки, максимального сгибания конечности, критерии правильности наложения, время наложения, особенности наложения детям.</w:t>
      </w:r>
    </w:p>
    <w:p>
      <w:pPr>
        <w:numPr>
          <w:ilvl w:val="0"/>
          <w:numId w:val="3"/>
        </w:numPr>
      </w:pPr>
      <w:r>
        <w:rPr/>
        <w:t xml:space="preserve">Пальцевое прижатие сосуда к кости (показания, методика проведения, точки прижатия).</w:t>
      </w:r>
    </w:p>
    <w:p>
      <w:pPr>
        <w:numPr>
          <w:ilvl w:val="0"/>
          <w:numId w:val="3"/>
        </w:numPr>
      </w:pPr>
      <w:r>
        <w:rPr/>
        <w:t xml:space="preserve">Способы временной остановки венозного кровотечения.</w:t>
      </w:r>
    </w:p>
    <w:p>
      <w:pPr>
        <w:numPr>
          <w:ilvl w:val="0"/>
          <w:numId w:val="3"/>
        </w:numPr>
      </w:pPr>
      <w:r>
        <w:rPr/>
        <w:t xml:space="preserve">Неотложная помощь при внутреннем кровотечении.</w:t>
      </w:r>
    </w:p>
    <w:p>
      <w:pPr>
        <w:numPr>
          <w:ilvl w:val="0"/>
          <w:numId w:val="3"/>
        </w:numPr>
      </w:pPr>
      <w:r>
        <w:rPr/>
        <w:t xml:space="preserve">Ожоги (классификация, степень тяжести термических ожогов, определение площади поражения).</w:t>
      </w:r>
    </w:p>
    <w:p>
      <w:pPr>
        <w:numPr>
          <w:ilvl w:val="0"/>
          <w:numId w:val="3"/>
        </w:numPr>
      </w:pPr>
      <w:r>
        <w:rPr/>
        <w:t xml:space="preserve">Первая помощь при ожогах.</w:t>
      </w:r>
    </w:p>
    <w:p>
      <w:pPr>
        <w:numPr>
          <w:ilvl w:val="0"/>
          <w:numId w:val="3"/>
        </w:numPr>
      </w:pPr>
      <w:r>
        <w:rPr/>
        <w:t xml:space="preserve">Ушибы, повреждения связок, вывихи: причины, признаки, оказание первой помощи.</w:t>
      </w:r>
    </w:p>
    <w:p>
      <w:pPr>
        <w:numPr>
          <w:ilvl w:val="0"/>
          <w:numId w:val="3"/>
        </w:numPr>
      </w:pPr>
      <w:r>
        <w:rPr/>
        <w:t xml:space="preserve">Травматический токсикоз: причины, особенности течения, оказание первой помощи</w:t>
      </w:r>
    </w:p>
    <w:p>
      <w:pPr>
        <w:numPr>
          <w:ilvl w:val="0"/>
          <w:numId w:val="3"/>
        </w:numPr>
      </w:pPr>
      <w:r>
        <w:rPr/>
        <w:t xml:space="preserve">Травмы и травматизм, детский травматизм (определение, классификация, осложнения травм, особенности травматизации детей, профилактика)</w:t>
      </w:r>
    </w:p>
    <w:p>
      <w:pPr>
        <w:numPr>
          <w:ilvl w:val="0"/>
          <w:numId w:val="3"/>
        </w:numPr>
      </w:pPr>
      <w:r>
        <w:rPr/>
        <w:t xml:space="preserve">Раны: определение, классификация, признаки, осложнения, первая помощь .</w:t>
      </w:r>
    </w:p>
    <w:p>
      <w:pPr>
        <w:numPr>
          <w:ilvl w:val="0"/>
          <w:numId w:val="3"/>
        </w:numPr>
      </w:pPr>
      <w:r>
        <w:rPr/>
        <w:t xml:space="preserve">Физиологические показатели жизнедеятельности (пульс, артериальное давление, их характеристика, причины изменения, методика определения)</w:t>
      </w:r>
    </w:p>
    <w:p>
      <w:pPr>
        <w:numPr>
          <w:ilvl w:val="0"/>
          <w:numId w:val="3"/>
        </w:numPr>
      </w:pPr>
      <w:r>
        <w:rPr/>
        <w:t xml:space="preserve">Физиологические показатели жизнедеятельности - температура тела. Лихорадка, периоды лихорадки, осложнения, уход за больным.</w:t>
      </w:r>
    </w:p>
    <w:p>
      <w:pPr>
        <w:numPr>
          <w:ilvl w:val="0"/>
          <w:numId w:val="3"/>
        </w:numPr>
      </w:pPr>
      <w:r>
        <w:rPr/>
        <w:t xml:space="preserve">Физиологические показатели жизнедеятельности - дыхание, его характеристика, основные показатели. Понятие одышки, удушья, асфиксии.</w:t>
      </w:r>
    </w:p>
    <w:p>
      <w:pPr>
        <w:numPr>
          <w:ilvl w:val="0"/>
          <w:numId w:val="3"/>
        </w:numPr>
      </w:pPr>
      <w:r>
        <w:rPr/>
        <w:t xml:space="preserve">Алкоголь и здоровье (действие на организм и системы, потомство)</w:t>
      </w:r>
    </w:p>
    <w:p>
      <w:pPr>
        <w:numPr>
          <w:ilvl w:val="0"/>
          <w:numId w:val="3"/>
        </w:numPr>
      </w:pPr>
      <w:r>
        <w:rPr/>
        <w:t xml:space="preserve">Курение и здоровье (составляющие табачного дыма, действие на органы и системы, продолжительность жизни, «пассивное курение»)</w:t>
      </w:r>
    </w:p>
    <w:p>
      <w:pPr>
        <w:numPr>
          <w:ilvl w:val="0"/>
          <w:numId w:val="3"/>
        </w:numPr>
      </w:pPr>
      <w:r>
        <w:rPr/>
        <w:t xml:space="preserve">Питание и здоровье (значение питания для поддержания здоровья, пищевая культура, вегетарианское питание, оздоровительное голодание, питание по Шелтону, Шаталовой, хатха-йога)</w:t>
      </w:r>
    </w:p>
    <w:p>
      <w:pPr>
        <w:numPr>
          <w:ilvl w:val="0"/>
          <w:numId w:val="3"/>
        </w:numPr>
      </w:pPr>
      <w:r>
        <w:rPr/>
        <w:t xml:space="preserve">Действия учителя в чрезвычайных ситуациях. Летний поход, возможные ЧС. Оказание первой помощи детям.</w:t>
      </w:r>
    </w:p>
    <w:p>
      <w:pPr>
        <w:numPr>
          <w:ilvl w:val="0"/>
          <w:numId w:val="3"/>
        </w:numPr>
      </w:pPr>
      <w:r>
        <w:rPr/>
        <w:t xml:space="preserve">Действия учителя в чрезвычайных ситуациях. Зимний поход, возможные ЧС. Оказание первой помощи детям.</w:t>
      </w:r>
    </w:p>
    <w:p>
      <w:pPr>
        <w:numPr>
          <w:ilvl w:val="0"/>
          <w:numId w:val="3"/>
        </w:numPr>
      </w:pPr>
      <w:r>
        <w:rPr/>
        <w:t xml:space="preserve">Наркотики и здоровье (причины, предрасполагающие факторы, определение наркотических и токсических веществ, наркомания и токсикомания, социальные последствия, принципы первичной профилактики)</w:t>
      </w:r>
    </w:p>
    <w:p>
      <w:pPr>
        <w:numPr>
          <w:ilvl w:val="0"/>
          <w:numId w:val="3"/>
        </w:numPr>
      </w:pPr>
      <w:r>
        <w:rPr/>
        <w:t xml:space="preserve">Репродуктивное здоровье. Беременность и роды. Послеродовые осложнения. Аборт и его последствия.</w:t>
      </w:r>
    </w:p>
    <w:p>
      <w:pPr>
        <w:numPr>
          <w:ilvl w:val="0"/>
          <w:numId w:val="3"/>
        </w:numPr>
      </w:pPr>
      <w:r>
        <w:rPr/>
        <w:t xml:space="preserve">Социально опасные заболевания. Классификация. Профилактика.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Перечень практических навыков, которые должны быть освоены студентами.</w:t>
      </w:r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Техника измерения артериального давления.</w:t>
      </w:r>
    </w:p>
    <w:p>
      <w:pPr>
        <w:numPr>
          <w:ilvl w:val="0"/>
          <w:numId w:val="4"/>
        </w:numPr>
      </w:pPr>
      <w:r>
        <w:rPr/>
        <w:t xml:space="preserve">Правила определения свойств пульса.</w:t>
      </w:r>
    </w:p>
    <w:p>
      <w:pPr>
        <w:numPr>
          <w:ilvl w:val="0"/>
          <w:numId w:val="4"/>
        </w:numPr>
      </w:pPr>
      <w:r>
        <w:rPr/>
        <w:t xml:space="preserve">Техника измерения температуры тела.</w:t>
      </w:r>
    </w:p>
    <w:p>
      <w:pPr>
        <w:numPr>
          <w:ilvl w:val="0"/>
          <w:numId w:val="4"/>
        </w:numPr>
      </w:pPr>
      <w:r>
        <w:rPr/>
        <w:t xml:space="preserve">Правила и техника наложения повязок на различные части тела.</w:t>
      </w:r>
    </w:p>
    <w:p>
      <w:pPr>
        <w:numPr>
          <w:ilvl w:val="0"/>
          <w:numId w:val="4"/>
        </w:numPr>
      </w:pPr>
      <w:r>
        <w:rPr/>
        <w:t xml:space="preserve">Правила наложения жгута, закрутки.</w:t>
      </w:r>
    </w:p>
    <w:p>
      <w:pPr>
        <w:numPr>
          <w:ilvl w:val="0"/>
          <w:numId w:val="4"/>
        </w:numPr>
      </w:pPr>
      <w:r>
        <w:rPr/>
        <w:t xml:space="preserve">Правила и техника наложения давящей повязки.</w:t>
      </w:r>
    </w:p>
    <w:p>
      <w:pPr>
        <w:numPr>
          <w:ilvl w:val="0"/>
          <w:numId w:val="4"/>
        </w:numPr>
      </w:pPr>
      <w:r>
        <w:rPr/>
        <w:t xml:space="preserve">Транспортная иммобилизация конечностей.</w:t>
      </w:r>
    </w:p>
    <w:p>
      <w:pPr>
        <w:numPr>
          <w:ilvl w:val="0"/>
          <w:numId w:val="4"/>
        </w:numPr>
      </w:pPr>
      <w:r>
        <w:rPr/>
        <w:t xml:space="preserve">Техника выполнения реанимационных мероприятий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Обучающимся рекомендуется особое внимание уделить тематическому модулю «Неотложные состояния. Травмы и травматизм, оказание первой помощи пострадавшим и больным при возникновении чрезвычайной ситуации», поскольку материал данного раздела мотивирует на здоровый образ жизни и профилактику травматизма в дальнейшей жизни и профессиональной деятельности. Рекомендуется в рамках данного раздела прибегнуть к изучению современной научной литературы (научных статей, диссертаций, монографий). При подготовке к зачёту необходимо изучить материал по вопросам, используя рекомендуемую учебную литературу и материал лекций и практических занятий.</w:t>
      </w:r>
    </w:p>
    <w:p>
      <w:pPr/>
      <w:r>
        <w:rPr/>
        <w:t xml:space="preserve"> </w:t>
      </w:r>
    </w:p>
    <w:p>
      <w:pPr/>
      <w:r>
        <w:rPr/>
        <w:t xml:space="preserve">В процессе решения ситуационных задач осваиваются алгоритмы педагогического мышления в сфере обеспечения безопасности жизнедеятельности и умения оказания первой помощи при травмах и заболеваниях, без овладения которыми невозможно успешное решение практических проблем. Эти алгоритмы действий включают в себя:</w:t>
      </w:r>
    </w:p>
    <w:p>
      <w:pPr/>
      <w:r>
        <w:rPr/>
        <w:t xml:space="preserve">– изучение конкретной ситуации, требующей обоснования или решения;</w:t>
      </w:r>
    </w:p>
    <w:p>
      <w:pPr/>
      <w:r>
        <w:rPr/>
        <w:t xml:space="preserve">– оценка или квалификация этой ситуации;</w:t>
      </w:r>
    </w:p>
    <w:p>
      <w:pPr/>
      <w:r>
        <w:rPr/>
        <w:t xml:space="preserve">– поиск соответствующих решений из ранее изученного теоретического или практического материала;</w:t>
      </w:r>
    </w:p>
    <w:p>
      <w:pPr/>
      <w:r>
        <w:rPr/>
        <w:t xml:space="preserve">– толкование правовых, ценностных и иных видов норм, подлежащих применению;</w:t>
      </w:r>
    </w:p>
    <w:p>
      <w:pPr/>
      <w:r>
        <w:rPr/>
        <w:t xml:space="preserve">– принятие решения, разрешающего конкретную заданную ситуацию;</w:t>
      </w:r>
    </w:p>
    <w:p>
      <w:pPr/>
      <w:r>
        <w:rPr/>
        <w:t xml:space="preserve">– обоснование принятого решения, его формулирование в письменном или устном виде;</w:t>
      </w:r>
    </w:p>
    <w:p>
      <w:pPr/>
      <w:r>
        <w:rPr/>
        <w:t xml:space="preserve">– проецирование решения на реальную действительность, прогнозирование процесса его исполнения, достижения тех целей, ради которых оно принималось.</w:t>
      </w:r>
    </w:p>
    <w:p>
      <w:pPr/>
      <w:r>
        <w:rPr/>
        <w:t xml:space="preserve">Условия задач включают все фактические обстоятельства, необходимые для вынесения определенного решения по вопросу, сформулированному в тексте задачи. В ответе на поставленные в задаче вопросы необходимо дать обоснованную оценку предложенной ситуации. При этом выводы должны быть мотивированы. При решении задач недопустимо ограничиваться однозначным ответом "да" или "нет".  Необходим максимально полный ответ. Подготовка к анализу ситуации включает следующие рекомендации:</w:t>
      </w:r>
    </w:p>
    <w:p>
      <w:pPr/>
      <w:r>
        <w:rPr/>
        <w:t xml:space="preserve">1.Сначала прочитайте всю имеющуюся информацию, чтобы составить целостное представление о ситуации. Читая, не пытайтесь сразу анализировать.</w:t>
      </w:r>
    </w:p>
    <w:p>
      <w:pPr/>
      <w:r>
        <w:rPr/>
        <w:t xml:space="preserve">2.Еще раз внимательно прочитайте информацию. Выделите те симптомы, которые вам показались важными.</w:t>
      </w:r>
    </w:p>
    <w:p>
      <w:pPr/>
      <w:r>
        <w:rPr/>
        <w:t xml:space="preserve">3.Постарайтесь охарактеризовать ситуацию. Определите, в чем ее сущность, и что второстепенно. Затем письменно зафиксируйте выводы — основную проблему и проблемы, ей подчиненные.</w:t>
      </w:r>
    </w:p>
    <w:p>
      <w:pPr/>
      <w:r>
        <w:rPr/>
        <w:t xml:space="preserve">4.Зафиксируйте все факты, касающиеся этой проблемы. Не все факты, изложенные в ситуации, могут быть прямо связаны с ней. Так будет легче проследить взаимосвязь между приведенными данными.</w:t>
      </w:r>
    </w:p>
    <w:p>
      <w:pPr/>
      <w:r>
        <w:rPr/>
        <w:t xml:space="preserve">5.Сформулируйте критерии для проверки правильности предложенного решения.</w:t>
      </w:r>
    </w:p>
    <w:p>
      <w:pPr/>
      <w:r>
        <w:rPr/>
        <w:t xml:space="preserve">6.Попробуйте найти альтернативные варианты решения, если такие существуют. Какие из них наиболее удовлетворяют критерию?</w:t>
      </w:r>
    </w:p>
    <w:p>
      <w:pPr/>
      <w:r>
        <w:rPr/>
        <w:t xml:space="preserve">7.Разработайте перечень практических мероприятий по реализации нашего решения.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Критерии оценивания решения задач:</w:t>
      </w:r>
    </w:p>
    <w:p>
      <w:pPr/>
      <w:r>
        <w:rPr/>
        <w:t xml:space="preserve">– оценка «отлично»: ответ на вопрос задачи дан правильный. Объяснение хода ее решения подробное, последовательное, грамотное, с теоретическими обоснованиями (в том числе  из лекционного курса); с правильным и свободным владением терминологией. Ответы на дополнительные вопросы верные, четкие; практические умения быстрые и правильные</w:t>
      </w:r>
    </w:p>
    <w:p>
      <w:pPr/>
      <w:r>
        <w:rPr/>
        <w:t xml:space="preserve">– оценка «хорошо»: ответ на вопрос задачи дан правильный. Объяснение хода ее решения подробное, но недостаточно логичное, с единичными ошибками в деталях,  с некоторыми затруднениями в теоретическом обосновании (в том числе из лекционного материала), с некоторыми затруднениями в практических  умениях. Ответы на дополнительные вопросы верные, но недостаточно четкие.</w:t>
      </w:r>
    </w:p>
    <w:p>
      <w:pPr/>
      <w:r>
        <w:rPr/>
        <w:t xml:space="preserve">– оценка «удовлетворительно»: ответ на вопрос задачи дан правильный. Объяснение хода ее решения недостаточно полное, непоследовательное, с ошибками, слабым теоретическим обоснованием (в том числе лекционным материалом), ответы на дополнительные вопросы недостаточно четкие, с ошибками в деталях и практических умениях.</w:t>
      </w:r>
    </w:p>
    <w:p>
      <w:pPr/>
      <w:r>
        <w:rPr/>
        <w:t xml:space="preserve">– оценка «неудовлетворительно»: ответ на вопрос задачи дан не правильный. Объяснение хода ее решения дано неполное, непоследовательное, с грубыми ошибками, без теоретического обоснования (в том числе лекционным материалом), с большим количеством ошибок. Ответы на дополнительные вопросы неправильные или отсутствуют.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Формирование мотивации к здоровому образу жизни. Профилактика вредных привычек. Репродуктивное здоровье.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  Быть готовым ответить в форме собеседования на следующие вопросы:</w:t>
      </w:r>
    </w:p>
    <w:p>
      <w:pPr/>
      <w:r>
        <w:rPr/>
        <w:t xml:space="preserve">- здоровый образ жизни (ЗОЖ)</w:t>
      </w:r>
    </w:p>
    <w:p>
      <w:pPr/>
      <w:r>
        <w:rPr/>
        <w:t xml:space="preserve">- составляющие ЗОЖ</w:t>
      </w:r>
    </w:p>
    <w:p>
      <w:pPr/>
      <w:r>
        <w:rPr/>
        <w:t xml:space="preserve">- вредные привычки, ущерб здоровью</w:t>
      </w:r>
    </w:p>
    <w:p>
      <w:pPr/>
      <w:r>
        <w:rPr/>
        <w:t xml:space="preserve">- репродукция, репродуктивное здоровье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 </w:t>
      </w:r>
      <w:r>
        <w:rPr/>
        <w:t xml:space="preserve">Система безопасности у человека</w:t>
      </w:r>
      <w:r>
        <w:rPr>
          <w:i w:val="1"/>
          <w:iCs w:val="1"/>
        </w:rPr>
        <w:t xml:space="preserve">.</w:t>
      </w:r>
      <w:r>
        <w:rPr/>
        <w:t xml:space="preserve"> Защитные реакции и иммунитет. Вакцинация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иммунитет, органы иммунной защиты</w:t>
      </w:r>
    </w:p>
    <w:p>
      <w:pPr/>
      <w:r>
        <w:rPr/>
        <w:t xml:space="preserve">- иммунизация, вакцины и сыворотки</w:t>
      </w:r>
    </w:p>
    <w:p>
      <w:pPr/>
      <w:r>
        <w:rPr/>
        <w:t xml:space="preserve">- «календарь прививок»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Особенности реанимации у детей дошкольного и школьного возраста. Утопление, причины, механизм развития утопления, неотложная помощь. Инородные тела уха, носа, глаз, дыхательных путей, первая помощь.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реанимация, реанимационное пособие, определение</w:t>
      </w:r>
    </w:p>
    <w:p>
      <w:pPr/>
      <w:r>
        <w:rPr/>
        <w:t xml:space="preserve">- состав реанимационных мероприятий</w:t>
      </w:r>
    </w:p>
    <w:p>
      <w:pPr/>
      <w:r>
        <w:rPr/>
        <w:t xml:space="preserve">- особенности реанимации детей</w:t>
      </w:r>
    </w:p>
    <w:p>
      <w:pPr/>
      <w:r>
        <w:rPr/>
        <w:t xml:space="preserve">- утопление, первая помощь</w:t>
      </w:r>
    </w:p>
    <w:p>
      <w:pPr/>
      <w:r>
        <w:rPr/>
        <w:t xml:space="preserve">- инородное тело в ухе, первая помощь</w:t>
      </w:r>
    </w:p>
    <w:p>
      <w:pPr/>
      <w:r>
        <w:rPr/>
        <w:t xml:space="preserve">- инородное тело в носу, первая помощь</w:t>
      </w:r>
    </w:p>
    <w:p>
      <w:pPr/>
      <w:r>
        <w:rPr/>
        <w:t xml:space="preserve">- инородное тело глаза, первая помощь</w:t>
      </w:r>
    </w:p>
    <w:p>
      <w:pPr/>
      <w:r>
        <w:rPr/>
        <w:t xml:space="preserve">- инородное тело дыхательных путей, первая помощь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Осложнения ран: нагноение раны, сепсис, газовая гангрена, столбняк, их профилактика.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рана</w:t>
      </w:r>
    </w:p>
    <w:p>
      <w:pPr/>
      <w:r>
        <w:rPr/>
        <w:t xml:space="preserve">- стадии заживления ран</w:t>
      </w:r>
    </w:p>
    <w:p>
      <w:pPr/>
      <w:r>
        <w:rPr/>
        <w:t xml:space="preserve">- раневая инфекция, профилактика</w:t>
      </w:r>
    </w:p>
    <w:p>
      <w:pPr/>
      <w:r>
        <w:rPr/>
        <w:t xml:space="preserve">- сепсис, механизм развития</w:t>
      </w:r>
    </w:p>
    <w:p>
      <w:pPr/>
      <w:r>
        <w:rPr/>
        <w:t xml:space="preserve">- газовая гангрена, причины, механизм развития, профилактика</w:t>
      </w:r>
    </w:p>
    <w:p>
      <w:pPr/>
      <w:r>
        <w:rPr/>
        <w:t xml:space="preserve">- столбняк, причины, механизм развития. профилактика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Транспортная иммобилизация. Показания, виды, способы проведения.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иммобилизация, транспортная иммобилизация</w:t>
      </w:r>
    </w:p>
    <w:p>
      <w:pPr/>
      <w:r>
        <w:rPr/>
        <w:t xml:space="preserve">- виды иммобилизации</w:t>
      </w:r>
    </w:p>
    <w:p>
      <w:pPr/>
      <w:r>
        <w:rPr/>
        <w:t xml:space="preserve">- показания для иммобилизации</w:t>
      </w:r>
    </w:p>
    <w:p>
      <w:pPr/>
      <w:r>
        <w:rPr/>
        <w:t xml:space="preserve">- способы проведения с использованием табельных и подручных средств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Характеристика гипертонической болезни, ишемической болезни сердца (ИБС). Профилактика.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- функции и общее строение сердца</w:t>
      </w:r>
    </w:p>
    <w:p>
      <w:pPr/>
      <w:r>
        <w:rPr/>
        <w:t xml:space="preserve">- гипертоническая болезнь</w:t>
      </w:r>
    </w:p>
    <w:p>
      <w:pPr/>
      <w:r>
        <w:rPr/>
        <w:t xml:space="preserve">- факторы риска гипертонической болезни (устранимые и неустранимые)</w:t>
      </w:r>
    </w:p>
    <w:p>
      <w:pPr/>
      <w:r>
        <w:rPr/>
        <w:t xml:space="preserve">- профилактика гипертонической болезни</w:t>
      </w:r>
    </w:p>
    <w:p>
      <w:pPr/>
      <w:r>
        <w:rPr/>
        <w:t xml:space="preserve">- ишемическая болезнь сердца (ИБС), факторы риска</w:t>
      </w:r>
    </w:p>
    <w:p>
      <w:pPr/>
      <w:r>
        <w:rPr/>
        <w:t xml:space="preserve">- симптомы ИБС</w:t>
      </w:r>
    </w:p>
    <w:p>
      <w:pPr/>
      <w:r>
        <w:rPr/>
        <w:t xml:space="preserve">-осложнения ИБС</w:t>
      </w:r>
    </w:p>
    <w:p>
      <w:pPr/>
      <w:r>
        <w:rPr/>
        <w:t xml:space="preserve">- профилактика ИБС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Тема:</w:t>
      </w:r>
      <w:r>
        <w:rPr/>
        <w:t xml:space="preserve"> Характеристика язвенной болезни желудка и двенадцатиперстной кишки, сахарного диабета, желчекаменной болезни. Их профилактика.</w:t>
      </w:r>
    </w:p>
    <w:p>
      <w:pPr/>
      <w:r>
        <w:rPr>
          <w:i w:val="1"/>
          <w:iCs w:val="1"/>
        </w:rPr>
        <w:t xml:space="preserve">Задание:</w:t>
      </w:r>
      <w:r>
        <w:rPr/>
        <w:t xml:space="preserve"> Подготовить конспект на основании учебной литературы по заданной теме.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Сделать краткие записи основного содержания материала. Заголовки и важную информацию выделить графически (символом, геометрической фигурой или цветом). Быть готовым ответить в форме собеседования на следующие вопросы: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Задание: </w:t>
      </w:r>
      <w:r>
        <w:rPr/>
        <w:t xml:space="preserve">Написать эссе на тему: Кровоостанавливающий жгут и его назначение.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Задание: </w:t>
      </w:r>
      <w:r>
        <w:rPr/>
        <w:t xml:space="preserve">Написать эссе на тему: Социально опасные заболевания.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Задание: </w:t>
      </w:r>
      <w:r>
        <w:rPr/>
        <w:t xml:space="preserve">Написать эссе на тему: Беременность и вредные привычки, их влияние на плод.</w:t>
      </w:r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</w:rPr>
        <w:t xml:space="preserve">Порядок выполнения:</w:t>
      </w:r>
      <w:r>
        <w:rPr/>
        <w:t xml:space="preserve"> изучить рекомендуемую основную и дополнительную литературу. Подготовить аналитический текст, отражающий состояние явления, перспективы его развития, достоинства и недостатки.</w:t>
      </w:r>
    </w:p>
    <w:p>
      <w:pPr/>
      <w:r>
        <w:rPr/>
        <w:t xml:space="preserve"> </w:t>
      </w:r>
    </w:p>
    <w:p>
      <w:pPr/>
      <w:r>
        <w:rPr/>
        <w:t xml:space="preserve">Подготовка к зачету. Работа с рекомендованной учебной литературой (чтение,   тезирование). Изучение конспектов лекций.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Раздел: Здоровый образ жизни как биологическая и социальная задача. Основы микробиологии, иммунологии и эпидемиологии. Меры профилактики инфекционных заболеваний. Репродуктивное здоровье.</w:t>
      </w:r>
    </w:p>
    <w:p>
      <w:pPr/>
      <w:r>
        <w:rPr/>
        <w:t xml:space="preserve">Методы обучения: Словесный метод - лекции с элементами беседы.</w:t>
      </w:r>
    </w:p>
    <w:p>
      <w:pPr/>
      <w:r>
        <w:rPr/>
        <w:t xml:space="preserve">Средства обучения: обучающие фильмы.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Раздел: Неотложные состояния. Травмы. Первая помощь пострадавшим и больным при возникновении чрезвычайной ситуации.</w:t>
      </w:r>
    </w:p>
    <w:p>
      <w:pPr/>
      <w:r>
        <w:rPr/>
        <w:t xml:space="preserve">Методы обучения: Словесный метод - лекции с элементами беседы</w:t>
      </w:r>
    </w:p>
    <w:p>
      <w:pPr/>
      <w:r>
        <w:rPr/>
        <w:t xml:space="preserve">Практический метод – оценка состояния и правильность оказания первой помощи пострадавшим (заболевшим) обучающимися в различных жизненных ситуациях по предложенным ситуационным задачам с использованием манекенов.</w:t>
      </w:r>
    </w:p>
    <w:p>
      <w:pPr/>
      <w:r>
        <w:rPr/>
        <w:t xml:space="preserve">Средства обучения: Манекен-взрослый для проведения реанимации, бинты, шины, тонометры, фонендоскопы, термометры, шины, косынки, манекен-ребенок для проведения реанимации, жгуты, применение наглядных пособий, пузырь для льда, грелка.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/>
        <w:t xml:space="preserve">Волокитина Т. В. «Основы медицинских знаний» / Т.  В. Волокитина, Г.  Г. Бральнина, Н. И. Никитинская – Москва : « Академия», 2008.–223 с</w:t>
      </w:r>
    </w:p>
    <w:p>
      <w:pPr>
        <w:numPr>
          <w:ilvl w:val="0"/>
          <w:numId w:val="5"/>
        </w:numPr>
      </w:pPr>
      <w:r>
        <w:rPr/>
        <w:t xml:space="preserve">Мельникова М. М. Медицина катастроф : учеб. Пособие /М. М. Мельникова [и др.].– Новосибирск : АРТА, 2011. – 272с.</w:t>
      </w:r>
    </w:p>
    <w:p>
      <w:pPr>
        <w:numPr>
          <w:ilvl w:val="0"/>
          <w:numId w:val="5"/>
        </w:numPr>
      </w:pPr>
      <w:r>
        <w:rPr/>
        <w:t xml:space="preserve">Тен Е. Е. Основы медицинских знаний / Е. Е. Тен. – Москва : Академия, 2005.– 255с.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/>
        <w:t xml:space="preserve">Аверьянов М. Ю., Смирнов В. П. Повязки в лечебной практике: учеб. пособие для студенч. учреждений средн. мед. проф. образования – Москва: Изд. Центр «Академия», 2010.– 128с. </w:t>
      </w:r>
    </w:p>
    <w:p>
      <w:pPr>
        <w:numPr>
          <w:ilvl w:val="0"/>
          <w:numId w:val="6"/>
        </w:numPr>
      </w:pPr>
      <w:r>
        <w:rPr/>
        <w:t xml:space="preserve">Биржаков М. Б. Введение в туризм. Москва – Санкт-Петербург : «Изд. Дом Герда»  2003г. 318 с.</w:t>
      </w:r>
    </w:p>
    <w:p>
      <w:pPr>
        <w:numPr>
          <w:ilvl w:val="0"/>
          <w:numId w:val="6"/>
        </w:numPr>
      </w:pPr>
      <w:r>
        <w:rPr/>
        <w:t xml:space="preserve">Глыбочко П. В. Первая медицинская помощь  / П. В.  Глыбочко с соавт.– Москва «Академия», 2008 г.– 233с.     </w:t>
      </w:r>
    </w:p>
    <w:p>
      <w:pPr>
        <w:numPr>
          <w:ilvl w:val="0"/>
          <w:numId w:val="6"/>
        </w:numPr>
      </w:pPr>
      <w:r>
        <w:rPr/>
        <w:t xml:space="preserve">Соловьёв С. С. Безопасный отдых и туризм : уч. пос. для стед.  высших уч. заведений  –  Москва. Изд. Центр «Академия» 2008г .– 282с.              </w:t>
      </w:r>
    </w:p>
    <w:p>
      <w:pPr>
        <w:numPr>
          <w:ilvl w:val="0"/>
          <w:numId w:val="6"/>
        </w:numPr>
      </w:pPr>
      <w:r>
        <w:rPr/>
        <w:t xml:space="preserve">Туманян Г. С. «Здоровый образ жизни и физическое совершенствование»: учебное пособие  / Туманян Г.  С. – Москва «Академия», 2006 г. – 334 с. </w:t>
      </w:r>
    </w:p>
    <w:p>
      <w:pPr>
        <w:numPr>
          <w:ilvl w:val="0"/>
          <w:numId w:val="6"/>
        </w:numPr>
      </w:pPr>
      <w:r>
        <w:rPr/>
        <w:t xml:space="preserve">Щанкин, А. А. Курс лекций по основам медицинских знаний и здорового образа жизни : учебное пособие : [16+] / А.А. Щанкин. – 2-е изд., стер. – Москва ; Берлин : Директ-Медиа, 2019. – 98 с. – Режим доступа: по подписке. – URL: </w:t>
      </w:r>
      <w:hyperlink r:id="rId7" w:history="1">
        <w:r>
          <w:rPr/>
          <w:t xml:space="preserve">https://biblioclub.ru/index.php?page=book&amp;id=577666</w:t>
        </w:r>
      </w:hyperlink>
      <w:r>
        <w:rPr/>
        <w:t xml:space="preserve"> </w:t>
      </w:r>
      <w:r>
        <w:rPr/>
        <w:t xml:space="preserve"> – ISBN 978-5-4499-0140-8. – DOI23681/577666. – Текст : электронный.                  </w:t>
      </w:r>
    </w:p>
    <w:p>
      <w:pPr>
        <w:numPr>
          <w:ilvl w:val="0"/>
          <w:numId w:val="6"/>
        </w:numPr>
      </w:pPr>
      <w:r>
        <w:rPr/>
        <w:t xml:space="preserve">Мисюк М. Н. Основы медицинских знаний и здорового образа жизни. 2015 .</w:t>
      </w:r>
    </w:p>
    <w:p>
      <w:pPr>
        <w:numPr>
          <w:ilvl w:val="0"/>
          <w:numId w:val="6"/>
        </w:numPr>
      </w:pPr>
      <w:hyperlink r:id="rId8" w:history="1">
        <w:r>
          <w:rPr/>
          <w:t xml:space="preserve">https://studme.org/1584072027375/meditsina/osnovy_meditsinskih_znaniy_i_zdorovogo_obraza_zhizni</w:t>
        </w:r>
      </w:hyperlink>
    </w:p>
    <w:p>
      <w:pPr>
        <w:numPr>
          <w:ilvl w:val="0"/>
          <w:numId w:val="6"/>
        </w:numPr>
      </w:pPr>
      <w:r>
        <w:rPr/>
        <w:t xml:space="preserve">Низкодубова С. В. Основы медицинских знаний. Учебное пособие. Томск, 2003 </w:t>
      </w:r>
      <w:hyperlink r:id="rId9" w:history="1">
        <w:r>
          <w:rPr>
            <w:u w:val="single"/>
          </w:rPr>
          <w:t xml:space="preserve">https://www.tspu.edu.ru/oldfiles/libserv/files/Nizkodubova_osnovi_med_znanii.pdf</w:t>
        </w:r>
      </w:hyperlink>
    </w:p>
    <w:p>
      <w:pPr>
        <w:numPr>
          <w:ilvl w:val="0"/>
          <w:numId w:val="7"/>
        </w:numPr>
      </w:pPr>
      <w:r>
        <w:rPr/>
        <w:t xml:space="preserve">Н. А. Мельникова, Е. А. Шамрова, Н. В. Громова. Основы медицинских знаний и здорового образа жизни. 2007 </w:t>
      </w:r>
      <w:hyperlink r:id="rId10" w:history="1">
        <w:r>
          <w:rPr/>
          <w:t xml:space="preserve">https://медпортал.com/valeologiya_738/osnovyi-meditsinskih-znaniy-zdorovogo-obraza348.html</w:t>
        </w:r>
      </w:hyperlink>
    </w:p>
    <w:p>
      <w:pPr>
        <w:numPr>
          <w:ilvl w:val="0"/>
          <w:numId w:val="7"/>
        </w:numPr>
      </w:pPr>
      <w:r>
        <w:rPr/>
        <w:t xml:space="preserve">Основы МЕДИЦИНСКИХ ЗНАНИЙ И ЗДОРОВОГО ОБРАЗА ЖИЗНИ. Учебное пособие. Арзамас АГПИ – 2009 </w:t>
      </w:r>
      <w:hyperlink r:id="rId11" w:history="1">
        <w:r>
          <w:rPr/>
          <w:t xml:space="preserve">https://uchebnik-online.net/book/517-osnovy-medicinskix-znanij-i-zdorovogo-obraza-zhizni-uchebnoe-posobie-gorshkov-yui/1-soderzhanie.html</w:t>
        </w:r>
      </w:hyperlink>
    </w:p>
    <w:p>
      <w:pPr>
        <w:numPr>
          <w:ilvl w:val="0"/>
          <w:numId w:val="7"/>
        </w:numPr>
      </w:pPr>
      <w:r>
        <w:rPr/>
        <w:t xml:space="preserve">Сычев Ю. Н. Безопасность жизнедеятельности в чрезвычайных ситуациях [Электронный ресурс] : учеб. пособие / Ю. Н. Сычев. – Москва : Финансы и статистика, 2014. – Режим доступа: http://www.studentlibrary.ru            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8"/>
        </w:numPr>
      </w:pPr>
      <w:r>
        <w:rPr/>
        <w:t xml:space="preserve">Пакет</w:t>
      </w:r>
      <w:r>
        <w:rPr/>
        <w:t xml:space="preserve"> Microsoft Office 2007-2010 (Word, Excel, Power Point)</w:t>
      </w:r>
    </w:p>
    <w:p>
      <w:pPr>
        <w:numPr>
          <w:ilvl w:val="0"/>
          <w:numId w:val="8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8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/>
      <w:r>
        <w:rPr>
          <w:i w:val="1"/>
          <w:iCs w:val="1"/>
        </w:rPr>
        <w:t xml:space="preserve">Программное обеспечение:</w:t>
      </w:r>
    </w:p>
    <w:p>
      <w:pPr/>
      <w:r>
        <w:rPr>
          <w:i w:val="1"/>
          <w:iCs w:val="1"/>
        </w:rPr>
        <w:t xml:space="preserve">ОС: </w:t>
      </w:r>
      <w:r>
        <w:rPr/>
        <w:t xml:space="preserve">Windows 7, </w:t>
      </w:r>
      <w:r>
        <w:rPr>
          <w:b w:val="1"/>
          <w:bCs w:val="1"/>
          <w:i w:val="1"/>
          <w:iCs w:val="1"/>
        </w:rPr>
        <w:t xml:space="preserve"> </w:t>
      </w:r>
      <w:r>
        <w:rPr/>
        <w:t xml:space="preserve">Windows 10, Windows XP</w:t>
      </w:r>
    </w:p>
    <w:p>
      <w:pPr/>
      <w:r>
        <w:rPr>
          <w:i w:val="1"/>
          <w:iCs w:val="1"/>
        </w:rPr>
        <w:t xml:space="preserve">Офисный </w:t>
      </w:r>
      <w:r>
        <w:rPr>
          <w:i w:val="1"/>
          <w:iCs w:val="1"/>
        </w:rPr>
        <w:t xml:space="preserve">пакет</w:t>
      </w:r>
      <w:r>
        <w:rPr>
          <w:i w:val="1"/>
          <w:iCs w:val="1"/>
        </w:rPr>
        <w:t xml:space="preserve">: </w:t>
      </w:r>
      <w:r>
        <w:rPr/>
        <w:t xml:space="preserve">Office 2007 (</w:t>
      </w:r>
      <w:r>
        <w:rPr>
          <w:i w:val="1"/>
          <w:iCs w:val="1"/>
        </w:rPr>
        <w:t xml:space="preserve">Word, Excel, PP, Publisher</w:t>
      </w:r>
      <w:r>
        <w:rPr/>
        <w:t xml:space="preserve">)</w:t>
      </w:r>
    </w:p>
    <w:p>
      <w:pPr/>
      <w:r>
        <w:rPr>
          <w:i w:val="1"/>
          <w:iCs w:val="1"/>
        </w:rPr>
        <w:t xml:space="preserve">Браузеры</w:t>
      </w:r>
      <w:r>
        <w:rPr>
          <w:i w:val="1"/>
          <w:iCs w:val="1"/>
        </w:rPr>
        <w:t xml:space="preserve">: </w:t>
      </w:r>
      <w:r>
        <w:rPr/>
        <w:t xml:space="preserve">Opera, Mozilla, Chrome</w:t>
      </w:r>
    </w:p>
    <w:p>
      <w:pPr/>
      <w:r>
        <w:rPr>
          <w:i w:val="1"/>
          <w:iCs w:val="1"/>
        </w:rPr>
        <w:t xml:space="preserve">Интернет</w:t>
      </w:r>
      <w:r>
        <w:rPr>
          <w:i w:val="1"/>
          <w:iCs w:val="1"/>
        </w:rPr>
        <w:t xml:space="preserve">-</w:t>
      </w:r>
      <w:r>
        <w:rPr>
          <w:i w:val="1"/>
          <w:iCs w:val="1"/>
        </w:rPr>
        <w:t xml:space="preserve">ресурсы</w:t>
      </w:r>
      <w:r>
        <w:rPr>
          <w:i w:val="1"/>
          <w:iCs w:val="1"/>
        </w:rPr>
        <w:t xml:space="preserve">:</w:t>
      </w:r>
    </w:p>
    <w:p>
      <w:pPr>
        <w:numPr>
          <w:ilvl w:val="0"/>
          <w:numId w:val="9"/>
        </w:numPr>
      </w:pPr>
      <w:r>
        <w:rPr/>
        <w:t xml:space="preserve">электронный каталог научной библиотеки ПетрГУ </w:t>
      </w:r>
      <w:hyperlink r:id="rId12" w:history="1">
        <w:r>
          <w:rPr/>
          <w:t xml:space="preserve">http://foliant/ru/catalog/psulibr</w:t>
        </w:r>
      </w:hyperlink>
    </w:p>
    <w:p>
      <w:pPr>
        <w:numPr>
          <w:ilvl w:val="0"/>
          <w:numId w:val="9"/>
        </w:numPr>
      </w:pPr>
      <w:r>
        <w:rPr/>
        <w:t xml:space="preserve">электронная библиотека Республика Карелия </w:t>
      </w:r>
      <w:hyperlink r:id="rId13" w:history="1">
        <w:r>
          <w:rPr/>
          <w:t xml:space="preserve">http://elibrary.karelia.ru</w:t>
        </w:r>
      </w:hyperlink>
    </w:p>
    <w:p>
      <w:pPr>
        <w:numPr>
          <w:ilvl w:val="0"/>
          <w:numId w:val="9"/>
        </w:numPr>
      </w:pPr>
      <w:r>
        <w:rPr/>
        <w:t xml:space="preserve">электронная библиотечная система "Университетская библиотека онлайн"  </w:t>
      </w:r>
      <w:hyperlink r:id="rId14" w:history="1">
        <w:r>
          <w:rPr/>
          <w:t xml:space="preserve">http://biblioclub.ru</w:t>
        </w:r>
      </w:hyperlink>
    </w:p>
    <w:p>
      <w:pPr>
        <w:numPr>
          <w:ilvl w:val="0"/>
          <w:numId w:val="9"/>
        </w:numPr>
      </w:pPr>
      <w:hyperlink r:id="rId15" w:history="1">
        <w:r>
          <w:rPr/>
          <w:t xml:space="preserve">Электронный каталог Научной библиотеки ПетрГУ</w:t>
        </w:r>
      </w:hyperlink>
    </w:p>
    <w:p>
      <w:pPr>
        <w:numPr>
          <w:ilvl w:val="0"/>
          <w:numId w:val="9"/>
        </w:numPr>
      </w:pPr>
      <w:hyperlink r:id="rId16" w:history="1">
        <w:r>
          <w:rPr/>
          <w:t xml:space="preserve">Электронная библиотечная система «Консультант студента. Электронная библиотека медицинского ВУЗа»</w:t>
        </w:r>
      </w:hyperlink>
    </w:p>
    <w:p>
      <w:pPr>
        <w:numPr>
          <w:ilvl w:val="0"/>
          <w:numId w:val="9"/>
        </w:numPr>
      </w:pPr>
      <w:hyperlink r:id="rId17" w:history="1">
        <w:r>
          <w:rPr/>
          <w:t xml:space="preserve">Электронная библиотечная система «Юрайт»</w:t>
        </w:r>
      </w:hyperlink>
    </w:p>
    <w:p>
      <w:pPr>
        <w:numPr>
          <w:ilvl w:val="0"/>
          <w:numId w:val="9"/>
        </w:numPr>
      </w:pPr>
      <w:r>
        <w:rPr/>
        <w:t xml:space="preserve">Информационно-справочные системы </w:t>
      </w:r>
      <w:hyperlink r:id="rId18" w:history="1">
        <w:r>
          <w:rPr/>
          <w:t xml:space="preserve">«Кодекс»</w:t>
        </w:r>
      </w:hyperlink>
      <w:r>
        <w:rPr/>
        <w:t xml:space="preserve"> и «Техэксперт»</w:t>
      </w:r>
    </w:p>
    <w:p>
      <w:pPr>
        <w:numPr>
          <w:ilvl w:val="0"/>
          <w:numId w:val="10"/>
        </w:numPr>
      </w:pPr>
      <w:hyperlink r:id="rId19" w:history="1">
        <w:r>
          <w:rPr/>
          <w:t xml:space="preserve">Министерство здравоохранения Российской Федерации (minzdrav.gov.ru)</w:t>
        </w:r>
      </w:hyperlink>
    </w:p>
    <w:p>
      <w:pPr>
        <w:numPr>
          <w:ilvl w:val="0"/>
          <w:numId w:val="10"/>
        </w:numPr>
      </w:pPr>
      <w:hyperlink r:id="rId20" w:history="1">
        <w:r>
          <w:rPr/>
          <w:t xml:space="preserve">Министерство Российской Федерации по делам гражданской обороны, чрезвычайным ситуациям и ликвидации последствий стихийных бедствий (mchs.gov.ru)</w:t>
        </w:r>
      </w:hyperlink>
    </w:p>
    <w:p>
      <w:pPr>
        <w:numPr>
          <w:ilvl w:val="0"/>
          <w:numId w:val="10"/>
        </w:numPr>
      </w:pPr>
      <w:hyperlink r:id="rId21" w:history="1">
        <w:r>
          <w:rPr/>
          <w:t xml:space="preserve">Web-Атлас Здоровье и окружающая среда. Оглавление (aha.ru)</w:t>
        </w:r>
      </w:hyperlink>
    </w:p>
    <w:p>
      <w:pPr>
        <w:numPr>
          <w:ilvl w:val="0"/>
          <w:numId w:val="10"/>
        </w:numPr>
      </w:pPr>
      <w:hyperlink r:id="rId22" w:history="1">
        <w:r>
          <w:rPr/>
          <w:t xml:space="preserve">Журнал Безопасность жизнедеятельности (novtex.ru)</w:t>
        </w:r>
      </w:hyperlink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3B67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7B637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427D3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BA899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83B2F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40DC0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2B10500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C98FA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A3C2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6B96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82EC60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577666" TargetMode="External"/><Relationship Id="rId8" Type="http://schemas.openxmlformats.org/officeDocument/2006/relationships/hyperlink" Target="https://studme.org/1584072027375/meditsina/osnovy_meditsinskih_znaniy_i_zdorovogo_obraza_zhizni" TargetMode="External"/><Relationship Id="rId9" Type="http://schemas.openxmlformats.org/officeDocument/2006/relationships/hyperlink" Target="https://www.tspu.edu.ru/oldfiles/libserv/files/Nizkodubova_osnovi_med_znanii.pdf" TargetMode="External"/><Relationship Id="rId10" Type="http://schemas.openxmlformats.org/officeDocument/2006/relationships/hyperlink" Target="https://&#1084;&#1077;&#1076;&#1087;&#1086;&#1088;&#1090;&#1072;&#1083;.com/valeologiya_738/osnovyi-meditsinskih-znaniy-zdorovogo-obraza348.html" TargetMode="External"/><Relationship Id="rId11" Type="http://schemas.openxmlformats.org/officeDocument/2006/relationships/hyperlink" Target="https://uchebnik-online.net/book/517-osnovy-medicinskix-znanij-i-zdorovogo-obraza-zhizni-uchebnoe-posobie-gorshkov-yui/1-soderzhanie.html" TargetMode="External"/><Relationship Id="rId12" Type="http://schemas.openxmlformats.org/officeDocument/2006/relationships/hyperlink" Target="http://foliant/ru/catalog/psulibr" TargetMode="External"/><Relationship Id="rId13" Type="http://schemas.openxmlformats.org/officeDocument/2006/relationships/hyperlink" Target="http://elibrary.karelia.ru/" TargetMode="External"/><Relationship Id="rId14" Type="http://schemas.openxmlformats.org/officeDocument/2006/relationships/hyperlink" Target="http://biblioclub.ru/" TargetMode="External"/><Relationship Id="rId15" Type="http://schemas.openxmlformats.org/officeDocument/2006/relationships/hyperlink" Target="http://foliant.ru/catalog/psulibr" TargetMode="External"/><Relationship Id="rId16" Type="http://schemas.openxmlformats.org/officeDocument/2006/relationships/hyperlink" Target="http://www.studmedlib.ru/" TargetMode="External"/><Relationship Id="rId17" Type="http://schemas.openxmlformats.org/officeDocument/2006/relationships/hyperlink" Target="https://www.biblio-online.ru/" TargetMode="External"/><Relationship Id="rId18" Type="http://schemas.openxmlformats.org/officeDocument/2006/relationships/hyperlink" Target="http://kodeks.karelia.ru/petrsu" TargetMode="External"/><Relationship Id="rId19" Type="http://schemas.openxmlformats.org/officeDocument/2006/relationships/hyperlink" Target="https://minzdrav.gov.ru/" TargetMode="External"/><Relationship Id="rId20" Type="http://schemas.openxmlformats.org/officeDocument/2006/relationships/hyperlink" Target="https://www.mchs.gov.ru/?ysclid=l4wmf7ht9h655124808" TargetMode="External"/><Relationship Id="rId21" Type="http://schemas.openxmlformats.org/officeDocument/2006/relationships/hyperlink" Target="http://www.sci.aha.ru/ATL/ra00.htm" TargetMode="External"/><Relationship Id="rId22" Type="http://schemas.openxmlformats.org/officeDocument/2006/relationships/hyperlink" Target="http://novtex.ru/bj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2026-04-21T07:24:07+03:00</dcterms:created>
  <dcterms:modified xsi:type="dcterms:W3CDTF">2026-04-21T07:24:07+03:00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