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директор, Центр адаптивной физической культуры; заведующий кафедрой, кафедра теории и методики физического воспитания, кандидат педагогических наук, доцент; Шухалова Ольга Вениаминовна, ведущий библиотекарь, отдел обслуживания № 2.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Научно-методическая деятельность (О), Адаптивный спорт (О), Экономика и менеджмент в спорте (И), Спортивная метрология (О), Философия (О), История России (НО), Математика и информатика (НО), Профессионально-профилированная практика (О), Подготовка к сдаче и сдача государственного экзамена (И), Информатика (+),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/>
      <w:r>
        <w:rPr/>
        <w:t xml:space="preserve"> Основные библиографические центры РФ</w:t>
      </w:r>
    </w:p>
    <w:p>
      <w:pPr>
        <w:numPr>
          <w:ilvl w:val="0"/>
          <w:numId w:val="1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1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1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 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/>
      <w:r>
        <w:rPr/>
        <w:t xml:space="preserve"> Область применения ГОСТ 7.1.-2003.</w:t>
      </w:r>
    </w:p>
    <w:p>
      <w:pPr>
        <w:numPr>
          <w:ilvl w:val="0"/>
          <w:numId w:val="2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2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2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2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2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 Коллоквиум по теме «ГОСТ 7.82-2001. Библиографическая запись. Библиографическое описание электронных ресурсов»</w:t>
      </w:r>
    </w:p>
    <w:p>
      <w:pPr/>
      <w:r>
        <w:rPr/>
        <w:t xml:space="preserve"> </w:t>
      </w:r>
      <w:r>
        <w:rPr/>
        <w:t xml:space="preserve">Виды электронных ресурсов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3"/>
        </w:numPr>
      </w:pPr>
      <w:r>
        <w:rPr/>
        <w:t xml:space="preserve">Описание электронных ресурсов</w:t>
      </w:r>
    </w:p>
    <w:p>
      <w:pPr/>
      <w:r>
        <w:rPr/>
        <w:t xml:space="preserve"> Коллоквиум по теме «ГОСТ 7.05-2008. Библиографическая ссылка. Общие требования и правила составления»</w:t>
      </w:r>
    </w:p>
    <w:p>
      <w:pPr/>
      <w:r>
        <w:rPr/>
        <w:t xml:space="preserve"> Область применения ГОСТ 7.05-2008.</w:t>
      </w:r>
    </w:p>
    <w:p>
      <w:pPr>
        <w:numPr>
          <w:ilvl w:val="0"/>
          <w:numId w:val="4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4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4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4"/>
        </w:numPr>
      </w:pPr>
      <w:r>
        <w:rPr/>
        <w:t xml:space="preserve">Оформление повторной библиографической ссылки</w:t>
      </w:r>
    </w:p>
    <w:p/>
    <w:p>
      <w:pPr/>
      <w:r>
        <w:rPr/>
        <w:t xml:space="preserve">Тест</w:t>
      </w:r>
    </w:p>
    <w:p>
      <w:pPr/>
      <w:r>
        <w:rPr/>
        <w:t xml:space="preserve">1. Библиотечный фонд – это: </w:t>
      </w:r>
      <w:br/>
      <w:r>
        <w:rPr/>
        <w:t xml:space="preserve">а) основание, фундамент библиотеки; </w:t>
      </w:r>
      <w:br/>
      <w:r>
        <w:rPr/>
        <w:t xml:space="preserve">б) собрание книг, хранящихся в библиотеке; </w:t>
      </w:r>
      <w:br/>
      <w:r>
        <w:rPr/>
        <w:t xml:space="preserve">в) документальный фонд, хранящийся в библиотеке; </w:t>
      </w:r>
      <w:br/>
      <w:r>
        <w:rPr/>
        <w:t xml:space="preserve">г) собрание различных документов, организованное определенным образом, </w:t>
      </w:r>
      <w:br/>
      <w:r>
        <w:rPr/>
        <w:t xml:space="preserve">хранимое длительное время для использования пользователей. </w:t>
      </w:r>
      <w:br/>
      <w:r>
        <w:rPr/>
        <w:t xml:space="preserve">2. Библиотечный фонд выполняет следующие социальные функции: </w:t>
      </w:r>
      <w:br/>
      <w:r>
        <w:rPr/>
        <w:t xml:space="preserve">а) содействие общему и профессиональному образованию; </w:t>
      </w:r>
      <w:br/>
      <w:r>
        <w:rPr/>
        <w:t xml:space="preserve">б) формирование культуры чтения; </w:t>
      </w:r>
      <w:br/>
      <w:r>
        <w:rPr/>
        <w:t xml:space="preserve">в) представляет документы по всем отраслям знания; </w:t>
      </w:r>
      <w:br/>
      <w:r>
        <w:rPr/>
        <w:t xml:space="preserve">г) представляет документы по культуре, образованию, искусству. </w:t>
      </w:r>
      <w:br/>
      <w:r>
        <w:rPr/>
        <w:t xml:space="preserve">3. Маркетинговый подход к формированию библиотечного фонда предполагает: </w:t>
      </w:r>
      <w:br/>
      <w:r>
        <w:rPr/>
        <w:t xml:space="preserve">а) анализ материальной обеспеченности библиотеки, ее финансовых возможностей; </w:t>
      </w:r>
      <w:br/>
      <w:r>
        <w:rPr/>
        <w:t xml:space="preserve">б) анализ материальной обеспеченности пользователей; </w:t>
      </w:r>
      <w:br/>
      <w:r>
        <w:rPr/>
        <w:t xml:space="preserve">в) анализ материальной обеспеченности издательств; </w:t>
      </w:r>
      <w:br/>
      <w:r>
        <w:rPr/>
        <w:t xml:space="preserve">г) анализ материальной обеспеченности книжных магазинов. </w:t>
      </w:r>
      <w:br/>
      <w:r>
        <w:rPr/>
        <w:t xml:space="preserve">4. Укажите виды библиографической систематизации: </w:t>
      </w:r>
      <w:br/>
      <w:r>
        <w:rPr/>
        <w:t xml:space="preserve">а) библиографическая классификация; </w:t>
      </w:r>
      <w:br/>
      <w:r>
        <w:rPr/>
        <w:t xml:space="preserve">б)библиографирование; </w:t>
      </w:r>
      <w:br/>
      <w:r>
        <w:rPr/>
        <w:t xml:space="preserve">в)библиографическая группировка; </w:t>
      </w:r>
      <w:br/>
      <w:r>
        <w:rPr/>
        <w:t xml:space="preserve">г)реферирование; </w:t>
      </w:r>
      <w:br/>
      <w:r>
        <w:rPr/>
        <w:t xml:space="preserve">д)библиографическая предметизация; </w:t>
      </w:r>
      <w:br/>
      <w:r>
        <w:rPr/>
        <w:t xml:space="preserve">е)аннотирование. </w:t>
      </w:r>
      <w:br/>
      <w:r>
        <w:rPr/>
        <w:t xml:space="preserve">5. Начало официального регулярного учета вновь выходящих книг: </w:t>
      </w:r>
      <w:br/>
      <w:r>
        <w:rPr/>
        <w:t xml:space="preserve">а) 1869; б) 1917; в) 1811; г) 1813; д) 1837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56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D0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56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9F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72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2026-04-23T20:44:15+03:00</dcterms:created>
  <dcterms:modified xsi:type="dcterms:W3CDTF">2026-04-23T20:44:15+03:00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