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(О), Правовое регулирование коммерческой деятельности (Н), Экономическая культура и антикоррупционное поведение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и национальная безопасность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Обороноспособность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F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CE2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F1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509E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A9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3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145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