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начального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ФИЗИЧЕСКОГО ВОСПИТАНИЯ И УКРЕПЛЕНИЯ ЗДОРОВЬЯ ОБУЧАЮЩИХСЯ С ОВЗ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коррекционная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коррекционная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Педагогическая психология (О), Детская психопатология (Н), Детская невропатология (Н), Основы нейропедагогики и нейропсихологии (О), Психолого-педагогическая диагностика обучающихся с различными нарушениями в развитии (О), Коррекция нарушений развития речи с основами логопедии (О), Русский язык (НО), Преддипломная практика (ОИ), Методика обучения русскому языку и литературному чтению (О), Математика (НО), Методика обучения математике (О), Естествознание (НО), Введение в психологию (Н), Учебная ознакомительная практика (НО), Подготовка к сдаче и сдача государственного экзамена (И), Производственная практика (ОИ), Коррекция сенсорных нарушений развития у школьников (О), Особенности изучения естественно-математических дисциплин обучающимися с ОВЗ (О), Особенности изучения филологических дисциплин обучающимися с ОВЗ (О), Введение в профессиональную деятельность (Н), Теория обучения и воспитания (О), Детская клиническая психология (О), Коррекция нарушений у школьников с задержкой психического развития и нарушениями интеллекта (О), Коррекция нарушений у школьников с расстройствами эмоционально-волевой сферы и поведения (О), Особенности художественно-эстетического и технологического образования детей с ОВЗ (О), Методика физического воспитания и укрепления здоровья обучающихся с ОВЗ (О), Арттерапия и артпедагогика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конструировать содержание образования в соответствии с требованиями ФГОС начального общего образования, ФГОС начального общего образования обучающихся с ОВЗ с учетом возрастных и индивидуальных особенностей обучающихся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Выполнение и защита выпускной квалификационной работы (И), Подготовка к сдаче и сдача государственного экзамена (И), Особенности изучения естественно-математических дисциплин обучающимися с ОВЗ (НО), Особенности изучения филологических дисциплин обучающимися с ОВЗ (О), Особенности художественно-эстетического и технологического образования детей с ОВЗ (ОИ), Методика физического воспитания и укрепления здоровья обучающихся с ОВЗ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 Знает образовательные стандарты начального образования; содержание воспитания и обучения младших школьников; возрастные и индивидуальные особенности воспитания обучающихся в начальных классах, необходимые для построения образовательной программы;</w:t>
            </w:r>
          </w:p>
          <w:p/>
          <w:p>
            <w:pPr/>
            <w:r>
              <w:rPr/>
              <w:t xml:space="preserve">ПК-3.2 Владеет навыками проектирования элементов учебного процесса с обучающихся в системе начального общего образования в соответствии с возрастными и индивидуальными особенностями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участию в деятельности по созданию развивающей образовательной среды в системе начального общего образования, в том числе адаптированной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Коррекция нарушений развития речи с основами логопедии (О), Подготовка к сдаче и сдача государственного экзамена (И), Коррекция сенсорных нарушений развития у школьников (Н), Особенности изучения естественно-математических дисциплин обучающимися с ОВЗ (НО), Особенности изучения филологических дисциплин обучающимися с ОВЗ (О), Коррекция нарушений у школьников с задержкой психического развития и нарушениями интеллекта (О), Коррекция нарушений у школьников с расстройствами эмоционально-волевой сферы и поведения (О), Коррекция комплексных нарушений у школьников (О), Особенности художественно-эстетического и технологического образования детей с ОВЗ (ОИ), Методика физического воспитания и укрепления здоровья обучающихся с ОВЗ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Знает современные концепции и подходы к созданию развивающей образовательной среды в системе начального общего образования; требования, принципы и основные подходы к организации развивающей предметно-пространственной среды, в том числе адаптированной; специфику взаимодействия субъектов образовательного процесса по вопросам воспитания и развития детей; способы и формы взаимодействия с родителями детей; </w:t>
            </w:r>
          </w:p>
          <w:p/>
          <w:p>
            <w:pPr/>
            <w:r>
              <w:rPr/>
              <w:t xml:space="preserve">ПК-5.2 Умеет проектировать развивающую предметно - пространственную среду в соответствии с требованиями ФГОС основного общего образования; использовать возможности образовательной среды для решения образовательных задач; организовывать взаимодействие участников образовательных отношений в системе начального общего образования;</w:t>
            </w:r>
          </w:p>
          <w:p/>
          <w:p>
            <w:pPr/>
            <w:r>
              <w:rPr/>
              <w:t xml:space="preserve">ПК-5.3 Владеет навыками организации образовательной среды для развития обучающихся, в том числе с ОВЗ; оценки соответствия компонентов образовательной среды требованиям нормативных документов; взаимодействия с родителями учащихся по вопросам образования ребенка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планированию и реализации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Выполнение и защита выпускной квалификационной работы (И), Основы нейропедагогики и нейропсихологии (О), Коррекция нарушений развития речи с основами логопедии (О), Технологии коррекционной работы в специальном и инклюзивном образовании (НО), Сопровождение семьи с ребенком с ОВЗ (О), Подготовка к сдаче и сдача государственного экзамена (И), Коррекция сенсорных нарушений развития у школьников (О), Особенности изучения естественно-математических дисциплин обучающимися с ОВЗ (О), Особенности изучения филологических дисциплин обучающимися с ОВЗ (О), Детская клиническая психология (О), Коррекция нарушений у школьников с задержкой психического развития и нарушениями интеллекта (О), Коррекция нарушений у школьников с расстройствами эмоционально-волевой сферы и поведения (О), Коррекция комплексных нарушений у школьников (О), Особенности художественно-эстетического и технологического образования детей с ОВЗ (ОИ), Методика физического воспитания и укрепления здоровья обучающихся с ОВЗ (И), Арттерапия и артпедагогика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нормативные и теоретические основы специального (дефектологического) образования детей с ограниченными возможностями здоровья; психолого-педагогические основы коррекционно-педагогической деятельности лиц с интеллектуальной недостаточностью, нарушениями зрения, слуха, опорно-двигательной системы, тяжелыми нарушениями речи, недостатками эмоционально-личностных отношений и поведения, тяжелыми и множественными нарушениями; содержание и техники применения методов образовательно-коррекционной работы;</w:t>
            </w:r>
          </w:p>
          <w:p/>
          <w:p>
            <w:pPr/>
            <w:r>
              <w:rPr/>
              <w:t xml:space="preserve">ПК-6.2 Умеет планировать коррекционно-педагогическую деятельность с учетом структуры нарушения; организовывать коррекционно-педагогическую деятельность в начальных классах компенсирующего и коррекционно-развивающего образования;</w:t>
            </w:r>
          </w:p>
          <w:p/>
          <w:p>
            <w:pPr/>
            <w:r>
              <w:rPr/>
              <w:t xml:space="preserve">ПК-6.3 Владеет навыками анализа, организации и совершенствования собственной коррекционно-педагогической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физического воспитания и укрепления здоровья обучающихся с ОВЗ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физической культуры (адаптивной физической культуры) для обучающихся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физической и адаптивной физической культуры с детьми 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 коррекция базовых двигательных действий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  у  обучающихся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действиям, коррекция двигательных действий, компенсаторные функции АФК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двигательной рекреации в образовательных учреждениях разного уровня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физического воспитания с детьми с нарушением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детей разныз нозологических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инвалидность, ограниченные возможности здоровья, ИПРА, группа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Инклюзивные программы по физическому воспитанию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виды двигательной деятельности. методика обучения и коррекции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занятий спортом с детьми с ОВЗ. Спортивное совершенствование..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школьных спортивных соревнований по системе Юнифайт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Инклюзивные подвижные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Мелкая моторика как средство физического и адаптивного физического воспитания детей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</w:t>
      </w:r>
      <w:r>
        <w:rPr/>
        <w:t xml:space="preserve">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Тематика для подготовки сообщений на коллоквиум.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 к зачету. 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  для студентов высших учебных заведений. При подготовке к зачету следует внимательно вчитываться в формулировку вопроса и уточнить возникшие неясности во время  консультации. 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25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11C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AB7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831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029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5C27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2026-04-21T04:00:00+03:00</dcterms:created>
  <dcterms:modified xsi:type="dcterms:W3CDTF">2026-04-21T04:00:00+03:00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