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38.03.01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«Финансы, кредит и бухгалтерский учет»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954  (с изменениями от 27.02.2023 г. №208, от 19.07.2022 №662, от 26.11.2020 №1456) и учебным планом по направлению подготовки бакалавриата 38.03.01 Экономика  (профиль «Финансы, кредит и бухгалтерский учет»).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Крикунов Геннадий Анатольевич, старший преподаватель, кафедра физической культуры;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Физическая культура и спорт (НОИ), Физическая культура и спорт (элективная дисциплина, реализована за рамками объема образовательной программы) (НОИ), Подготовка к сдаче и сдача государственного экзамена (И).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Силовая подготовка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физической культуре и по «силовой подготовке». Правила построения занятия силового тренинга. Правила проведения разминки, общая и специальная разминки в силовом тренинге.  Основные физические качества: физиологические основы развития выносливости, силы, гибкости.  Развитие выносливости – бег слабой и умеренной интенсивности, прыжки со скакалкой; кардио-упражнения с собственным весом и с оборудованием. Основы техники передвижения на лыжах классическим и коньковыми ходами, развитие выносливости посредством лыжной подготовки. Изучение техники выполнения упражнений и для развития гибкости, подвижности суставов с собственным весом и с оборудованием: палки, бодибары, гантели, скакалки, набивные мячи.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Специальная физическая подготовка.  Основные физические качества: методические основы развития  силы.  Понятия физической подготовки и силовой подготовки, силовых способностей. Направленное развитие силовых способностей. Изучение техники выполнения базовых силовых упражнений: «присед», «выпад», «наклон», «жим лёжа» и др.  без дополнительных весов или с минимальным весом.  Изучение техники выполнения силовых упражнений на тренажёрах с малыми весами. Развитие силовой выносливости – повторная и круговая тренировки.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Техника безопасности на занятиях по общей физической подготовке.  Развитие и поддержание выносливости – бег умеренной интенсивности, прыжки со скакалкой, упражнения с гантелями,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Силовая подготовка -  техника безопасности на занятиях. Контроль и самоконтроль на занятиях по силовой подготовке. Средства и методы тренировки силовых качеств. Разминка и специальная разминка на занятиях по «силовой подготовке».  Изучение техники выполнения силовых упражнений: «вертикальная тяга», «горизонтальная тяга», «становая тяга», «жим лежа», «приседание».  Развитие силовой выносливости – упражнения на тренажерах, с грифом, гантелями, набивными мячами.  Методы круговой тренировки, повторной тренировки.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Техника безопасности на занятиях общей физической подготовкой. Развитие выносливости – бег слабой и  умеренной интенсивностью, прыжки со скакалкой, упражнения с гантелями, на степ-платформах, кардио-упражнения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Изучение комплексов упражнений силовой направленности на определённые мышечные группы.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Методика воспитания силовых способностей Изучение и совершенствование техники базовых силовых упражнений с отягощением: гриф, штанга,  гантели.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Техника безопасности на занятиях общей физической подготовкой.  Контроль и самоконтроль на занятиях.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Изучение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Техника безопасности на занятиях по «силовой подготовке». Принципы построения силового тренинга. Совершенствование техники базовых силовых упражнений с отягощением: гриф, штанга,  гантели. Изучение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Техника безопасности на занятиях по общей физической подготовке.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Выполнение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Техника безопасности на занятиях по силовой подготовке. Методика составления индивидуальных программ силовой подготовки. Совершенствование техники базовых силовых упражнений с отягощением: гриф, штанга,  гантели.  Совершенствование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«Силовая подготовка» используются разнообразные образовательные технологии. При проведении практических занятий используются материалы видеозаписей по технике выполнения элементов атлетической гимнастики, рассматриваются комплексы упражнений, силовые приемы, методы тренировок.</w:t>
      </w:r>
    </w:p>
    <w:p>
      <w:pPr/>
      <w:r>
        <w:rPr/>
        <w:t xml:space="preserve">В процессе практических занятий, при изучении техники силовых приемов, широко применяются следующие методы: демонстрация изучаемых двигательных действий наиболее подготовленными студентами, индивидуальная работа с обучающимися.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Текущий контроль осуществляется преподавателем дисциплины «Силовая подготовка» при проведении занятий в форме тестирования общей физической, специальной и технической подготовки.</w:t>
      </w:r>
    </w:p>
    <w:p>
      <w:pPr/>
      <w:r>
        <w:rPr/>
        <w:t xml:space="preserve">Текущий контроль осуществляется преподавателем дисциплины при проведении занятий в форме:</w:t>
      </w:r>
    </w:p>
    <w:p>
      <w:pPr/>
      <w:r>
        <w:rPr/>
        <w:t xml:space="preserve">1. Тесты общей физической подготовки</w:t>
      </w:r>
    </w:p>
    <w:p>
      <w:pPr/>
      <w:r>
        <w:rPr/>
        <w:t xml:space="preserve">2. Тесты специальной физической подготовки</w:t>
      </w:r>
    </w:p>
    <w:p>
      <w:pPr/>
      <w:r>
        <w:rPr/>
        <w:t xml:space="preserve">3. Упражнения технической подготовки</w:t>
      </w:r>
    </w:p>
    <w:p>
      <w:pPr/>
      <w:r>
        <w:rPr>
          <w:b w:val="1"/>
          <w:bCs w:val="1"/>
        </w:rPr>
        <w:t xml:space="preserve">Оценочное средство 1 – тест</w:t>
      </w:r>
    </w:p>
    <w:p>
      <w:pPr/>
      <w:r>
        <w:rPr/>
        <w:t xml:space="preserve">1. Тесты общей физической подготовки</w:t>
      </w:r>
    </w:p>
    <w:p>
      <w:pPr/>
      <w:r>
        <w:rPr/>
        <w:t xml:space="preserve">2. Тесты специальной физической подготовки</w:t>
      </w:r>
    </w:p>
    <w:p>
      <w:pPr>
        <w:numPr>
          <w:ilvl w:val="0"/>
          <w:numId w:val="1"/>
        </w:numPr>
      </w:pPr>
      <w:r>
        <w:rPr>
          <w:u w:val="single"/>
        </w:rPr>
        <w:t xml:space="preserve">Тесты общей физической подготовки:</w:t>
      </w:r>
    </w:p>
    <w:p>
      <w:pPr/>
      <w:r>
        <w:rPr/>
        <w:t xml:space="preserve">Скорость – бег 60 м или 100 м;</w:t>
      </w:r>
    </w:p>
    <w:p>
      <w:pPr/>
      <w:r>
        <w:rPr/>
        <w:t xml:space="preserve">Выносливость – бег 500/1000м или 2000/3000 м;</w:t>
      </w:r>
    </w:p>
    <w:p>
      <w:pPr/>
      <w:r>
        <w:rPr/>
        <w:t xml:space="preserve">Сила – подтягивания на высокой перекладине, сгибания-разгибания рук в упоре лёжа на полу, поднимание туловища из и.п. лёжа на спине;</w:t>
      </w:r>
    </w:p>
    <w:p>
      <w:pPr/>
      <w:r>
        <w:rPr/>
        <w:t xml:space="preserve">Скоростно-силовая выносливость – прыжок в длину с места;</w:t>
      </w:r>
    </w:p>
    <w:p>
      <w:pPr/>
      <w:r>
        <w:rPr/>
        <w:t xml:space="preserve">Гибкость – </w:t>
      </w:r>
      <w:r>
        <w:rPr>
          <w:color w:val="000000"/>
        </w:rPr>
        <w:t xml:space="preserve">наклон вперед из исходного положения стоя с прямыми ногами.</w:t>
      </w:r>
    </w:p>
    <w:p>
      <w:pPr/>
      <w:r>
        <w:rPr>
          <w:u w:val="single"/>
        </w:rPr>
        <w:t xml:space="preserve">Тесты специальной физической подготовки:</w:t>
      </w:r>
    </w:p>
    <w:p>
      <w:pPr/>
      <w:r>
        <w:rPr/>
        <w:t xml:space="preserve">Силовая выносливость – жим штанги лёжа «народный жим».</w:t>
      </w:r>
    </w:p>
    <w:p>
      <w:pPr/>
      <w:r>
        <w:rPr>
          <w:b w:val="1"/>
          <w:bCs w:val="1"/>
        </w:rPr>
        <w:t xml:space="preserve">Оценочное средство 2 – упражнение</w:t>
      </w:r>
    </w:p>
    <w:p>
      <w:pPr/>
      <w:r>
        <w:rPr>
          <w:u w:val="single"/>
        </w:rPr>
        <w:t xml:space="preserve">Упражнения технической подготовки</w:t>
      </w:r>
      <w:r>
        <w:rPr/>
        <w:t xml:space="preserve">:</w:t>
      </w:r>
    </w:p>
    <w:p>
      <w:pPr>
        <w:jc w:val="start"/>
      </w:pPr>
      <w:r>
        <w:rPr>
          <w:lang w:val="ru-RU"/>
        </w:rPr>
        <w:t xml:space="preserve">Упражнение 1 «жим лёжа» - демонстрация техники,</w:t>
      </w:r>
    </w:p>
    <w:p>
      <w:pPr>
        <w:jc w:val="start"/>
      </w:pPr>
      <w:r>
        <w:rPr>
          <w:lang w:val="ru-RU"/>
        </w:rPr>
        <w:t xml:space="preserve">Упражнение 2 «приседание» - демонстрация техники,</w:t>
      </w:r>
    </w:p>
    <w:p>
      <w:pPr>
        <w:jc w:val="start"/>
      </w:pPr>
      <w:r>
        <w:rPr>
          <w:lang w:val="ru-RU"/>
        </w:rPr>
        <w:t xml:space="preserve">Упражнение 3 «становая тяга» - демонстрация техники,</w:t>
      </w:r>
    </w:p>
    <w:p>
      <w:pPr/>
    </w:p>
    <w:p>
      <w:pPr/>
      <w:r>
        <w:rPr>
          <w:u w:val="single"/>
        </w:rPr>
        <w:t xml:space="preserve">У</w:t>
      </w:r>
      <w:r>
        <w:rPr>
          <w:u w:val="single"/>
        </w:rPr>
        <w:t xml:space="preserve">п</w:t>
      </w:r>
      <w:r>
        <w:rPr>
          <w:u w:val="single"/>
        </w:rPr>
        <w:t xml:space="preserve">ражнение «жим лёжа» (техника выполнения):</w:t>
      </w:r>
      <w:r>
        <w:rPr>
          <w:u w:val="single"/>
        </w:rPr>
        <w:t xml:space="preserve"> </w:t>
      </w:r>
    </w:p>
    <w:p>
      <w:pPr/>
      <w:r>
        <w:rPr/>
        <w:t xml:space="preserve">1. Лежа на горизонтальной скамье, упереться ногами в пол и взять штангу прямым средним хватом по ширине плеч (при опускании штанги угол согнутых рук должен составлять 90 градусов) и удерживать её прямо над собой, руки прямые. Это - стартовая позиция.</w:t>
      </w:r>
    </w:p>
    <w:p>
      <w:pPr/>
      <w:r>
        <w:rPr/>
        <w:t xml:space="preserve">2. На вдохе медленно опустить штангу к точке чуть выше солнечного сплетения.</w:t>
      </w:r>
    </w:p>
    <w:p>
      <w:pPr/>
      <w:r>
        <w:rPr/>
        <w:t xml:space="preserve">3. После короткой паузы, на выдохе, выжать штангу обратно в стартовую позицию, полностью выпрямляя руки.</w:t>
      </w:r>
    </w:p>
    <w:p>
      <w:pPr/>
      <w:r>
        <w:rPr>
          <w:u w:val="single"/>
        </w:rPr>
        <w:t xml:space="preserve">Упражнение «приседание» (техника выполнения):</w:t>
      </w:r>
    </w:p>
    <w:p>
      <w:pPr/>
      <w:r>
        <w:rPr/>
        <w:t xml:space="preserve">1. Поставив ноги на ширину плеч и чуть развернув носки в стороны, на вдохе медленно начать сгибать ноги в коленях, пока бедра не станут параллельны полу. Во время этого движения держать подбородок приподнятым, спина прямая, грудь толкнуть вперёд, пятки прижаты к полу.</w:t>
      </w:r>
    </w:p>
    <w:p>
      <w:pPr/>
      <w:r>
        <w:rPr/>
        <w:t xml:space="preserve">2. На выдохе - выпрямить ноги и вернуться в исходное положение.</w:t>
      </w:r>
    </w:p>
    <w:p>
      <w:pPr/>
      <w:r>
        <w:rPr>
          <w:u w:val="single"/>
        </w:rPr>
        <w:t xml:space="preserve">Упражнение «становая тяга» (техника выполнения):</w:t>
      </w:r>
    </w:p>
    <w:p>
      <w:pPr/>
      <w:r>
        <w:rPr/>
        <w:t xml:space="preserve">1. Поставить ноги на ширину плеч. Взять штангу прямым средним хватом и держать ее перед собой в опущенных руках. Спина прямая, лопатки сведены, грудь толкнуть вперёд. Это исходная позиция.</w:t>
      </w:r>
    </w:p>
    <w:p>
      <w:pPr/>
      <w:r>
        <w:rPr/>
        <w:t xml:space="preserve">2. На вдохе, чуть сгибая ноги в коленях и держа спину ровной в области поясницы, медленно наклонить корпус вниз, опустить гриф штанги до середины голени.</w:t>
      </w:r>
    </w:p>
    <w:p>
      <w:pPr/>
      <w:r>
        <w:rPr/>
        <w:t xml:space="preserve">3. На выдохе медленно, сохраняя спину прямой, лопатки сведёнными - вернуться в исходное положение. Штанга должна двигаться строго вертикально вверх и вниз.</w:t>
      </w:r>
    </w:p>
    <w:p>
      <w:pPr/>
      <w:r>
        <w:rPr>
          <w:b w:val="1"/>
          <w:bCs w:val="1"/>
        </w:rPr>
        <w:t xml:space="preserve">Критерии оценивания результатов обучения</w:t>
      </w:r>
    </w:p>
    <w:p>
      <w:pPr/>
      <w:r>
        <w:rPr/>
        <w:t xml:space="preserve">Тесты общефизической и специальной физической подготовленности:</w:t>
      </w:r>
    </w:p>
    <w:p>
      <w:pPr/>
    </w:p>
    <w:tbl>
      <w:tblGrid>
        <w:gridCol w:w="12300" w:type="dxa"/>
      </w:tblGrid>
      <w:tblPr>
        <w:tblW w:w="12420" w:type="dxa"/>
        <w:tblCellSpacing w:w="0" w:type="dxa"/>
        <w:tblLayout w:type="autofit"/>
      </w:tblPr>
      <w:tr>
        <w:trPr/>
        <w:tc>
          <w:tcPr>
            <w:tcW w:w="12300" w:type="dxa"/>
            <w:vAlign w:val="top"/>
            <w:noWrap/>
          </w:tcPr>
          <w:p>
            <w:pPr>
              <w:jc w:val="center"/>
            </w:pPr>
            <w:r>
              <w:rPr/>
              <w:t xml:space="preserve">Наименование</w:t>
            </w:r>
          </w:p>
        </w:tc>
      </w:tr>
      <w:tr>
        <w:trPr/>
        <w:tc>
          <w:tcPr>
            <w:tcW w:w="12300" w:type="dxa"/>
            <w:vAlign w:val="top"/>
            <w:noWrap/>
          </w:tcPr>
          <w:p>
            <w:pPr/>
            <w:r>
              <w:rPr/>
              <w:t xml:space="preserve">Бег на 60 м (сек.)</w:t>
            </w:r>
          </w:p>
        </w:tc>
      </w:tr>
      <w:tr>
        <w:trPr/>
        <w:tc>
          <w:tcPr>
            <w:tcW w:w="12300" w:type="dxa"/>
            <w:vAlign w:val="top"/>
            <w:noWrap/>
          </w:tcPr>
          <w:p>
            <w:pPr/>
            <w:r>
              <w:rPr/>
              <w:t xml:space="preserve">Бег на 100 м (сек.)</w:t>
            </w:r>
          </w:p>
        </w:tc>
      </w:tr>
      <w:tr>
        <w:trPr/>
        <w:tc>
          <w:tcPr>
            <w:tcW w:w="12300" w:type="dxa"/>
            <w:vAlign w:val="top"/>
            <w:noWrap/>
          </w:tcPr>
          <w:p>
            <w:pPr/>
            <w:r>
              <w:rPr/>
              <w:t xml:space="preserve">Бег на 500 м, девушки (мин., сек.); бег 1000 м, юноши (мин., сек.)</w:t>
            </w:r>
          </w:p>
        </w:tc>
      </w:tr>
      <w:tr>
        <w:trPr/>
        <w:tc>
          <w:tcPr>
            <w:tcW w:w="12300" w:type="dxa"/>
            <w:vAlign w:val="top"/>
            <w:noWrap/>
          </w:tcPr>
          <w:p>
            <w:pPr/>
            <w:r>
              <w:rPr/>
              <w:t xml:space="preserve">Бег на 2000 м, девушки (мин., сек.); бег 3000 м, юноши (мин., сек.)</w:t>
            </w:r>
          </w:p>
        </w:tc>
      </w:tr>
      <w:tr>
        <w:trPr/>
        <w:tc>
          <w:tcPr>
            <w:tcW w:w="12300" w:type="dxa"/>
            <w:vAlign w:val="top"/>
            <w:noWrap/>
          </w:tcPr>
          <w:p>
            <w:pPr/>
            <w:r>
              <w:rPr/>
              <w:t xml:space="preserve">Наклон вперед из положения стоя с прямыми ногами на гимнастической скамье (см)</w:t>
            </w:r>
          </w:p>
        </w:tc>
      </w:tr>
      <w:tr>
        <w:trPr/>
        <w:tc>
          <w:tcPr>
            <w:tcW w:w="12300" w:type="dxa"/>
            <w:vAlign w:val="top"/>
            <w:noWrap/>
          </w:tcPr>
          <w:p>
            <w:pPr/>
            <w:r>
              <w:rPr/>
              <w:t xml:space="preserve">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tc>
      </w:tr>
      <w:tr>
        <w:trPr/>
        <w:tc>
          <w:tcPr>
            <w:tcW w:w="12300" w:type="dxa"/>
            <w:vAlign w:val="top"/>
            <w:noWrap/>
          </w:tcPr>
          <w:p>
            <w:pPr/>
            <w:r>
              <w:rPr/>
              <w:t xml:space="preserve">Поднимание туловища из положения лежа на спине (кол-во раз за 1 мин.)</w:t>
            </w:r>
          </w:p>
        </w:tc>
      </w:tr>
      <w:tr>
        <w:trPr/>
        <w:tc>
          <w:tcPr>
            <w:tcW w:w="12300" w:type="dxa"/>
            <w:vAlign w:val="top"/>
            <w:noWrap/>
          </w:tcPr>
          <w:p>
            <w:pPr/>
            <w:r>
              <w:rPr/>
              <w:t xml:space="preserve">Прыжок в длину с места толчком двумя ногами (см)</w:t>
            </w:r>
          </w:p>
        </w:tc>
      </w:tr>
      <w:tr>
        <w:trPr/>
        <w:tc>
          <w:tcPr>
            <w:tcW w:w="12300" w:type="dxa"/>
            <w:vAlign w:val="top"/>
            <w:noWrap/>
          </w:tcPr>
          <w:p>
            <w:pPr/>
            <w:r>
              <w:rPr/>
              <w:t xml:space="preserve">Жим штанги лёжа «народный жим», юноши 40 кг, девушки 20 кг</w:t>
            </w:r>
          </w:p>
        </w:tc>
      </w:tr>
    </w:tbl>
    <w:p>
      <w:pPr>
        <w:jc w:val="both"/>
      </w:pPr>
    </w:p>
    <w:p>
      <w:pPr>
        <w:jc w:val="both"/>
      </w:pPr>
      <w:r>
        <w:rPr>
          <w:b w:val="1"/>
          <w:bCs w:val="1"/>
        </w:rPr>
        <w:t xml:space="preserve">Тесты </w:t>
      </w:r>
      <w:r>
        <w:rPr>
          <w:b w:val="1"/>
          <w:bCs w:val="1"/>
        </w:rPr>
        <w:t xml:space="preserve">общефизической</w:t>
      </w:r>
      <w:r>
        <w:rPr>
          <w:b w:val="1"/>
          <w:bCs w:val="1"/>
        </w:rPr>
        <w:t xml:space="preserve"> и </w:t>
      </w:r>
      <w:r>
        <w:rPr>
          <w:b w:val="1"/>
          <w:bCs w:val="1"/>
        </w:rPr>
        <w:t xml:space="preserve">специальной</w:t>
      </w:r>
      <w:r>
        <w:rPr>
          <w:b w:val="1"/>
          <w:bCs w:val="1"/>
        </w:rPr>
        <w:t xml:space="preserve"> физической подготовленности оцениваются по следующим критериям:</w:t>
      </w:r>
    </w:p>
    <w:p>
      <w:pPr>
        <w:jc w:val="start"/>
      </w:pPr>
    </w:p>
    <w:tbl>
      <w:tblGrid>
        <w:gridCol w:w="12780" w:type="dxa"/>
        <w:gridCol w:w="4095" w:type="dxa"/>
        <w:gridCol w:w="5625" w:type="dxa"/>
        <w:gridCol w:w="3405" w:type="dxa"/>
      </w:tblGrid>
      <w:tblPr>
        <w:tblW w:w="10485" w:type="dxa"/>
        <w:tblCellSpacing w:w="0" w:type="dxa"/>
        <w:tblLayout w:type="autofit"/>
      </w:tblPr>
      <w:tr>
        <w:trPr>
          <w:trHeight w:val="690" w:hRule="exact"/>
        </w:trPr>
        <w:tc>
          <w:tcPr>
            <w:tcW w:w="1365" w:type="dxa"/>
            <w:vAlign w:val="top"/>
            <w:gridSpan w:val="4"/>
            <w:noWrap/>
          </w:tcPr>
          <w:p>
            <w:pPr>
              <w:jc w:val="center"/>
            </w:pPr>
            <w:r>
              <w:rPr/>
              <w:t xml:space="preserve">Девушки</w:t>
            </w:r>
          </w:p>
        </w:tc>
      </w:tr>
      <w:tr>
        <w:trPr>
          <w:trHeight w:val="690" w:hRule="exact"/>
        </w:trPr>
        <w:tc>
          <w:tcPr>
            <w:tcW w:w="12780" w:type="dxa"/>
            <w:noWrap/>
          </w:tcPr>
          <w:p>
            <w:pPr>
              <w:jc w:val="center"/>
            </w:pPr>
            <w:r>
              <w:rPr/>
              <w:t xml:space="preserve">Виды испытаний (тесты)</w:t>
            </w:r>
          </w:p>
        </w:tc>
        <w:tc>
          <w:tcPr>
            <w:tcW w:w="4095" w:type="dxa"/>
            <w:vAlign w:val="top"/>
            <w:noWrap/>
          </w:tcPr>
          <w:p>
            <w:pPr>
              <w:jc w:val="center"/>
            </w:pPr>
            <w:r>
              <w:rPr/>
              <w:t xml:space="preserve">1 очко</w:t>
            </w:r>
          </w:p>
        </w:tc>
        <w:tc>
          <w:tcPr>
            <w:tcW w:w="5625" w:type="dxa"/>
            <w:vAlign w:val="top"/>
            <w:noWrap/>
          </w:tcPr>
          <w:p>
            <w:pPr>
              <w:jc w:val="center"/>
            </w:pPr>
            <w:r>
              <w:rPr/>
              <w:t xml:space="preserve">2 очка</w:t>
            </w:r>
          </w:p>
        </w:tc>
        <w:tc>
          <w:tcPr>
            <w:tcW w:w="3405" w:type="dxa"/>
            <w:vAlign w:val="top"/>
            <w:noWrap/>
          </w:tcPr>
          <w:p>
            <w:pPr>
              <w:jc w:val="center"/>
            </w:pPr>
            <w:r>
              <w:rPr/>
              <w:t xml:space="preserve">3 очка</w:t>
            </w:r>
          </w:p>
        </w:tc>
      </w:tr>
      <w:tr>
        <w:trPr>
          <w:trHeight w:val="690" w:hRule="exact"/>
        </w:trPr>
        <w:tc>
          <w:tcPr>
            <w:tcW w:w="12780" w:type="dxa"/>
            <w:vAlign w:val="top"/>
            <w:noWrap/>
          </w:tcPr>
          <w:p>
            <w:pPr/>
            <w:r>
              <w:rPr/>
              <w:t xml:space="preserve">Бег на 60 м (сек.)</w:t>
            </w:r>
          </w:p>
        </w:tc>
        <w:tc>
          <w:tcPr>
            <w:tcW w:w="4095" w:type="dxa"/>
            <w:noWrap/>
          </w:tcPr>
          <w:p>
            <w:pPr>
              <w:jc w:val="center"/>
            </w:pPr>
            <w:r>
              <w:rPr/>
              <w:t xml:space="preserve">10,7</w:t>
            </w:r>
          </w:p>
        </w:tc>
        <w:tc>
          <w:tcPr>
            <w:tcW w:w="5625" w:type="dxa"/>
            <w:noWrap/>
          </w:tcPr>
          <w:p>
            <w:pPr>
              <w:jc w:val="center"/>
            </w:pPr>
            <w:r>
              <w:rPr/>
              <w:t xml:space="preserve">9,9</w:t>
            </w:r>
          </w:p>
        </w:tc>
        <w:tc>
          <w:tcPr>
            <w:tcW w:w="3405" w:type="dxa"/>
            <w:noWrap/>
          </w:tcPr>
          <w:p>
            <w:pPr>
              <w:jc w:val="center"/>
            </w:pPr>
            <w:r>
              <w:rPr/>
              <w:t xml:space="preserve">9,2</w:t>
            </w:r>
          </w:p>
        </w:tc>
      </w:tr>
      <w:tr>
        <w:trPr>
          <w:trHeight w:val="690" w:hRule="exact"/>
        </w:trPr>
        <w:tc>
          <w:tcPr>
            <w:tcW w:w="12780" w:type="dxa"/>
            <w:vAlign w:val="top"/>
            <w:noWrap/>
          </w:tcPr>
          <w:p>
            <w:pPr/>
            <w:r>
              <w:rPr/>
              <w:t xml:space="preserve">Бег на 100 м (сек.)</w:t>
            </w:r>
          </w:p>
        </w:tc>
        <w:tc>
          <w:tcPr>
            <w:tcW w:w="4095" w:type="dxa"/>
            <w:noWrap/>
          </w:tcPr>
          <w:p>
            <w:pPr>
              <w:jc w:val="center"/>
            </w:pPr>
            <w:r>
              <w:rPr/>
              <w:t xml:space="preserve">17,9</w:t>
            </w:r>
          </w:p>
        </w:tc>
        <w:tc>
          <w:tcPr>
            <w:tcW w:w="5625" w:type="dxa"/>
            <w:noWrap/>
          </w:tcPr>
          <w:p>
            <w:pPr>
              <w:jc w:val="center"/>
            </w:pPr>
            <w:r>
              <w:rPr/>
              <w:t xml:space="preserve">16,9</w:t>
            </w:r>
          </w:p>
        </w:tc>
        <w:tc>
          <w:tcPr>
            <w:tcW w:w="3405" w:type="dxa"/>
            <w:noWrap/>
          </w:tcPr>
          <w:p>
            <w:pPr>
              <w:jc w:val="center"/>
            </w:pPr>
            <w:r>
              <w:rPr/>
              <w:t xml:space="preserve">15,8</w:t>
            </w:r>
          </w:p>
        </w:tc>
      </w:tr>
      <w:tr>
        <w:trPr>
          <w:trHeight w:val="690" w:hRule="exact"/>
        </w:trPr>
        <w:tc>
          <w:tcPr>
            <w:tcW w:w="12780" w:type="dxa"/>
            <w:vAlign w:val="top"/>
            <w:noWrap/>
          </w:tcPr>
          <w:p>
            <w:pPr/>
            <w:r>
              <w:rPr/>
              <w:t xml:space="preserve">Бег 500 м (мин,сек)</w:t>
            </w:r>
          </w:p>
        </w:tc>
        <w:tc>
          <w:tcPr>
            <w:tcW w:w="4095" w:type="dxa"/>
            <w:noWrap/>
          </w:tcPr>
          <w:p>
            <w:pPr>
              <w:jc w:val="center"/>
            </w:pPr>
            <w:r>
              <w:rPr/>
              <w:t xml:space="preserve">2,25</w:t>
            </w:r>
          </w:p>
        </w:tc>
        <w:tc>
          <w:tcPr>
            <w:tcW w:w="5625" w:type="dxa"/>
            <w:noWrap/>
          </w:tcPr>
          <w:p>
            <w:pPr>
              <w:jc w:val="center"/>
            </w:pPr>
            <w:r>
              <w:rPr/>
              <w:t xml:space="preserve">2,10</w:t>
            </w:r>
          </w:p>
        </w:tc>
        <w:tc>
          <w:tcPr>
            <w:tcW w:w="3405" w:type="dxa"/>
            <w:noWrap/>
          </w:tcPr>
          <w:p>
            <w:pPr>
              <w:jc w:val="center"/>
            </w:pPr>
            <w:r>
              <w:rPr/>
              <w:t xml:space="preserve">1,55</w:t>
            </w:r>
          </w:p>
        </w:tc>
      </w:tr>
      <w:tr>
        <w:trPr>
          <w:trHeight w:val="690" w:hRule="exact"/>
        </w:trPr>
        <w:tc>
          <w:tcPr>
            <w:tcW w:w="12780" w:type="dxa"/>
            <w:vAlign w:val="top"/>
            <w:noWrap/>
          </w:tcPr>
          <w:p>
            <w:pPr/>
            <w:r>
              <w:rPr/>
              <w:t xml:space="preserve">Бег 2000 м (мин, сек)</w:t>
            </w:r>
          </w:p>
        </w:tc>
        <w:tc>
          <w:tcPr>
            <w:tcW w:w="4095" w:type="dxa"/>
            <w:noWrap/>
          </w:tcPr>
          <w:p>
            <w:pPr>
              <w:jc w:val="center"/>
            </w:pPr>
            <w:r>
              <w:rPr/>
              <w:t xml:space="preserve">12,20</w:t>
            </w:r>
          </w:p>
        </w:tc>
        <w:tc>
          <w:tcPr>
            <w:tcW w:w="5625" w:type="dxa"/>
            <w:noWrap/>
          </w:tcPr>
          <w:p>
            <w:pPr>
              <w:jc w:val="center"/>
            </w:pPr>
            <w:r>
              <w:rPr/>
              <w:t xml:space="preserve">11,05</w:t>
            </w:r>
          </w:p>
        </w:tc>
        <w:tc>
          <w:tcPr>
            <w:tcW w:w="3405" w:type="dxa"/>
            <w:noWrap/>
          </w:tcPr>
          <w:p>
            <w:pPr>
              <w:jc w:val="center"/>
            </w:pPr>
            <w:r>
              <w:rPr/>
              <w:t xml:space="preserve">9,40</w:t>
            </w:r>
          </w:p>
        </w:tc>
      </w:tr>
      <w:tr>
        <w:trPr>
          <w:trHeight w:val="960" w:hRule="exact"/>
        </w:trPr>
        <w:tc>
          <w:tcPr>
            <w:tcW w:w="12780" w:type="dxa"/>
            <w:vAlign w:val="top"/>
            <w:noWrap/>
          </w:tcPr>
          <w:p>
            <w:pPr/>
            <w:r>
              <w:rPr/>
              <w:t xml:space="preserve">Наклон вперед из положения стоя с прямыми ногами на гимнастической скамье (см)</w:t>
            </w:r>
          </w:p>
        </w:tc>
        <w:tc>
          <w:tcPr>
            <w:tcW w:w="4095" w:type="dxa"/>
            <w:noWrap/>
          </w:tcPr>
          <w:p>
            <w:pPr>
              <w:jc w:val="center"/>
            </w:pPr>
            <w:r>
              <w:rPr/>
              <w:t xml:space="preserve">+7</w:t>
            </w:r>
          </w:p>
        </w:tc>
        <w:tc>
          <w:tcPr>
            <w:tcW w:w="5625" w:type="dxa"/>
            <w:noWrap/>
          </w:tcPr>
          <w:p>
            <w:pPr>
              <w:jc w:val="center"/>
            </w:pPr>
            <w:r>
              <w:rPr/>
              <w:t xml:space="preserve">+9</w:t>
            </w:r>
          </w:p>
        </w:tc>
        <w:tc>
          <w:tcPr>
            <w:tcW w:w="3405" w:type="dxa"/>
            <w:noWrap/>
          </w:tcPr>
          <w:p>
            <w:pPr>
              <w:jc w:val="center"/>
            </w:pPr>
            <w:r>
              <w:rPr/>
              <w:t xml:space="preserve">+16</w:t>
            </w:r>
          </w:p>
        </w:tc>
      </w:tr>
      <w:tr>
        <w:trPr>
          <w:trHeight w:val="960" w:hRule="exact"/>
        </w:trPr>
        <w:tc>
          <w:tcPr>
            <w:tcW w:w="12780" w:type="dxa"/>
            <w:vAlign w:val="top"/>
            <w:noWrap/>
          </w:tcPr>
          <w:p>
            <w:pPr/>
            <w:r>
              <w:rPr/>
              <w:t xml:space="preserve">Сгибание и разгибание рук в упоре лежа на полу (кол-во раз)</w:t>
            </w:r>
          </w:p>
        </w:tc>
        <w:tc>
          <w:tcPr>
            <w:tcW w:w="4095" w:type="dxa"/>
            <w:noWrap/>
          </w:tcPr>
          <w:p>
            <w:pPr>
              <w:jc w:val="center"/>
            </w:pPr>
            <w:r>
              <w:rPr/>
              <w:t xml:space="preserve">8</w:t>
            </w:r>
          </w:p>
        </w:tc>
        <w:tc>
          <w:tcPr>
            <w:tcW w:w="5625" w:type="dxa"/>
            <w:noWrap/>
          </w:tcPr>
          <w:p>
            <w:pPr>
              <w:jc w:val="center"/>
            </w:pPr>
            <w:r>
              <w:rPr/>
              <w:t xml:space="preserve">12</w:t>
            </w:r>
          </w:p>
        </w:tc>
        <w:tc>
          <w:tcPr>
            <w:tcW w:w="3405" w:type="dxa"/>
            <w:noWrap/>
          </w:tcPr>
          <w:p>
            <w:pPr>
              <w:jc w:val="center"/>
            </w:pPr>
            <w:r>
              <w:rPr/>
              <w:t xml:space="preserve">17</w:t>
            </w:r>
          </w:p>
        </w:tc>
      </w:tr>
      <w:tr>
        <w:trPr>
          <w:trHeight w:val="960" w:hRule="exact"/>
        </w:trPr>
        <w:tc>
          <w:tcPr>
            <w:tcW w:w="12780" w:type="dxa"/>
            <w:vAlign w:val="top"/>
            <w:noWrap/>
          </w:tcPr>
          <w:p>
            <w:pPr/>
            <w:r>
              <w:rPr/>
              <w:t xml:space="preserve">Поднимание туловища из положения лежа на спине (кол-во раз за 1 мин.)</w:t>
            </w:r>
          </w:p>
        </w:tc>
        <w:tc>
          <w:tcPr>
            <w:tcW w:w="4095" w:type="dxa"/>
            <w:noWrap/>
          </w:tcPr>
          <w:p>
            <w:pPr>
              <w:jc w:val="center"/>
            </w:pPr>
            <w:r>
              <w:rPr/>
              <w:t xml:space="preserve">31</w:t>
            </w:r>
          </w:p>
        </w:tc>
        <w:tc>
          <w:tcPr>
            <w:tcW w:w="5625" w:type="dxa"/>
            <w:noWrap/>
          </w:tcPr>
          <w:p>
            <w:pPr>
              <w:jc w:val="center"/>
            </w:pPr>
            <w:r>
              <w:rPr/>
              <w:t xml:space="preserve">37</w:t>
            </w:r>
          </w:p>
        </w:tc>
        <w:tc>
          <w:tcPr>
            <w:tcW w:w="3405" w:type="dxa"/>
            <w:noWrap/>
          </w:tcPr>
          <w:p>
            <w:pPr>
              <w:jc w:val="center"/>
            </w:pPr>
            <w:r>
              <w:rPr/>
              <w:t xml:space="preserve">45</w:t>
            </w:r>
          </w:p>
        </w:tc>
      </w:tr>
      <w:tr>
        <w:trPr>
          <w:trHeight w:val="735" w:hRule="exact"/>
        </w:trPr>
        <w:tc>
          <w:tcPr>
            <w:tcW w:w="12780" w:type="dxa"/>
            <w:vAlign w:val="top"/>
            <w:noWrap/>
          </w:tcPr>
          <w:p>
            <w:pPr/>
            <w:r>
              <w:rPr/>
              <w:t xml:space="preserve">Прыжок в длину с места толчком двумя ногами (см)</w:t>
            </w:r>
          </w:p>
        </w:tc>
        <w:tc>
          <w:tcPr>
            <w:tcW w:w="4095" w:type="dxa"/>
            <w:noWrap/>
          </w:tcPr>
          <w:p>
            <w:pPr>
              <w:jc w:val="center"/>
            </w:pPr>
            <w:r>
              <w:rPr/>
              <w:t xml:space="preserve">157</w:t>
            </w:r>
          </w:p>
        </w:tc>
        <w:tc>
          <w:tcPr>
            <w:tcW w:w="5625" w:type="dxa"/>
            <w:noWrap/>
          </w:tcPr>
          <w:p>
            <w:pPr>
              <w:jc w:val="center"/>
            </w:pPr>
            <w:r>
              <w:rPr/>
              <w:t xml:space="preserve">173</w:t>
            </w:r>
          </w:p>
        </w:tc>
        <w:tc>
          <w:tcPr>
            <w:tcW w:w="3405" w:type="dxa"/>
            <w:noWrap/>
          </w:tcPr>
          <w:p>
            <w:pPr>
              <w:jc w:val="center"/>
            </w:pPr>
            <w:r>
              <w:rPr/>
              <w:t xml:space="preserve">188</w:t>
            </w:r>
          </w:p>
        </w:tc>
      </w:tr>
      <w:tr>
        <w:trPr>
          <w:trHeight w:val="720" w:hRule="exact"/>
        </w:trPr>
        <w:tc>
          <w:tcPr>
            <w:tcW w:w="12780" w:type="dxa"/>
            <w:vAlign w:val="top"/>
            <w:noWrap/>
          </w:tcPr>
          <w:p>
            <w:pPr/>
            <w:r>
              <w:rPr/>
              <w:t xml:space="preserve">Жим штанги лёжа «народный жим»</w:t>
            </w:r>
          </w:p>
        </w:tc>
        <w:tc>
          <w:tcPr>
            <w:tcW w:w="4095" w:type="dxa"/>
            <w:noWrap/>
          </w:tcPr>
          <w:p>
            <w:pPr>
              <w:jc w:val="center"/>
            </w:pPr>
            <w:r>
              <w:rPr/>
              <w:t xml:space="preserve">4</w:t>
            </w:r>
          </w:p>
        </w:tc>
        <w:tc>
          <w:tcPr>
            <w:tcW w:w="5625" w:type="dxa"/>
            <w:noWrap/>
          </w:tcPr>
          <w:p>
            <w:pPr>
              <w:jc w:val="center"/>
            </w:pPr>
            <w:r>
              <w:rPr/>
              <w:t xml:space="preserve">8</w:t>
            </w:r>
          </w:p>
        </w:tc>
        <w:tc>
          <w:tcPr>
            <w:tcW w:w="3405" w:type="dxa"/>
            <w:noWrap/>
          </w:tcPr>
          <w:p>
            <w:pPr>
              <w:jc w:val="center"/>
            </w:pPr>
            <w:r>
              <w:rPr/>
              <w:t xml:space="preserve">12</w:t>
            </w:r>
          </w:p>
        </w:tc>
      </w:tr>
    </w:tbl>
    <w:p>
      <w:pPr/>
    </w:p>
    <w:tbl>
      <w:tblGrid>
        <w:gridCol w:w="5640" w:type="dxa"/>
        <w:gridCol w:w="1530" w:type="dxa"/>
        <w:gridCol w:w="1410" w:type="dxa"/>
        <w:gridCol w:w="1515" w:type="dxa"/>
      </w:tblGrid>
      <w:tblPr>
        <w:tblW w:w="10485" w:type="dxa"/>
        <w:tblCellSpacing w:w="0" w:type="dxa"/>
        <w:tblLayout w:type="autofit"/>
      </w:tblPr>
      <w:tr>
        <w:trPr/>
        <w:tc>
          <w:tcPr>
            <w:tcW w:w="10365" w:type="dxa"/>
            <w:vAlign w:val="top"/>
            <w:gridSpan w:val="4"/>
            <w:noWrap/>
          </w:tcPr>
          <w:p>
            <w:pPr>
              <w:jc w:val="center"/>
            </w:pPr>
            <w:r>
              <w:rPr/>
              <w:t xml:space="preserve">Юноши</w:t>
            </w:r>
          </w:p>
        </w:tc>
      </w:tr>
      <w:tr>
        <w:trPr/>
        <w:tc>
          <w:tcPr>
            <w:tcW w:w="5640" w:type="dxa"/>
            <w:noWrap/>
          </w:tcPr>
          <w:p>
            <w:pPr>
              <w:jc w:val="center"/>
            </w:pPr>
            <w:r>
              <w:rPr/>
              <w:t xml:space="preserve">Виды испытаний (тесты)</w:t>
            </w:r>
          </w:p>
        </w:tc>
        <w:tc>
          <w:tcPr>
            <w:tcW w:w="1530" w:type="dxa"/>
            <w:vAlign w:val="top"/>
            <w:noWrap/>
          </w:tcPr>
          <w:p>
            <w:pPr>
              <w:jc w:val="center"/>
            </w:pPr>
            <w:r>
              <w:rPr/>
              <w:t xml:space="preserve">1 очко</w:t>
            </w:r>
          </w:p>
        </w:tc>
        <w:tc>
          <w:tcPr>
            <w:tcW w:w="1410" w:type="dxa"/>
            <w:vAlign w:val="top"/>
            <w:noWrap/>
          </w:tcPr>
          <w:p>
            <w:pPr>
              <w:jc w:val="center"/>
            </w:pPr>
            <w:r>
              <w:rPr/>
              <w:t xml:space="preserve">2 очка</w:t>
            </w:r>
          </w:p>
        </w:tc>
        <w:tc>
          <w:tcPr>
            <w:tcW w:w="1515" w:type="dxa"/>
            <w:vAlign w:val="top"/>
            <w:noWrap/>
          </w:tcPr>
          <w:p>
            <w:pPr>
              <w:jc w:val="center"/>
            </w:pPr>
            <w:r>
              <w:rPr/>
              <w:t xml:space="preserve">3 очка</w:t>
            </w:r>
          </w:p>
        </w:tc>
      </w:tr>
      <w:tr>
        <w:trPr/>
        <w:tc>
          <w:tcPr>
            <w:tcW w:w="5640" w:type="dxa"/>
            <w:vAlign w:val="top"/>
            <w:noWrap/>
          </w:tcPr>
          <w:p>
            <w:pPr>
              <w:jc w:val="start"/>
            </w:pPr>
            <w:r>
              <w:rPr/>
              <w:t xml:space="preserve">Бег на 60 м (сек.)</w:t>
            </w:r>
          </w:p>
        </w:tc>
        <w:tc>
          <w:tcPr>
            <w:tcW w:w="1530" w:type="dxa"/>
            <w:noWrap/>
          </w:tcPr>
          <w:p>
            <w:pPr>
              <w:jc w:val="center"/>
            </w:pPr>
            <w:r>
              <w:rPr/>
              <w:t xml:space="preserve">8,9</w:t>
            </w:r>
          </w:p>
        </w:tc>
        <w:tc>
          <w:tcPr>
            <w:tcW w:w="1410" w:type="dxa"/>
            <w:noWrap/>
          </w:tcPr>
          <w:p>
            <w:pPr>
              <w:jc w:val="center"/>
            </w:pPr>
            <w:r>
              <w:rPr/>
              <w:t xml:space="preserve">8,4</w:t>
            </w:r>
          </w:p>
        </w:tc>
        <w:tc>
          <w:tcPr>
            <w:tcW w:w="1515" w:type="dxa"/>
            <w:noWrap/>
          </w:tcPr>
          <w:p>
            <w:pPr>
              <w:jc w:val="center"/>
            </w:pPr>
            <w:r>
              <w:rPr/>
              <w:t xml:space="preserve">7,9</w:t>
            </w:r>
          </w:p>
        </w:tc>
      </w:tr>
      <w:tr>
        <w:trPr/>
        <w:tc>
          <w:tcPr>
            <w:tcW w:w="5640" w:type="dxa"/>
            <w:vAlign w:val="top"/>
            <w:noWrap/>
          </w:tcPr>
          <w:p>
            <w:pPr>
              <w:jc w:val="start"/>
            </w:pPr>
            <w:r>
              <w:rPr/>
              <w:t xml:space="preserve">Бег на 100 м (сек.)</w:t>
            </w:r>
          </w:p>
        </w:tc>
        <w:tc>
          <w:tcPr>
            <w:tcW w:w="1530" w:type="dxa"/>
            <w:noWrap/>
          </w:tcPr>
          <w:p>
            <w:pPr>
              <w:jc w:val="center"/>
            </w:pPr>
            <w:r>
              <w:rPr/>
              <w:t xml:space="preserve">14,8</w:t>
            </w:r>
          </w:p>
        </w:tc>
        <w:tc>
          <w:tcPr>
            <w:tcW w:w="1410" w:type="dxa"/>
            <w:noWrap/>
          </w:tcPr>
          <w:p>
            <w:pPr>
              <w:jc w:val="center"/>
            </w:pPr>
            <w:r>
              <w:rPr/>
              <w:t xml:space="preserve">14,1</w:t>
            </w:r>
          </w:p>
        </w:tc>
        <w:tc>
          <w:tcPr>
            <w:tcW w:w="1515" w:type="dxa"/>
            <w:noWrap/>
          </w:tcPr>
          <w:p>
            <w:pPr>
              <w:jc w:val="center"/>
            </w:pPr>
            <w:r>
              <w:rPr/>
              <w:t xml:space="preserve">13,2</w:t>
            </w:r>
          </w:p>
        </w:tc>
      </w:tr>
      <w:tr>
        <w:trPr/>
        <w:tc>
          <w:tcPr>
            <w:tcW w:w="5640" w:type="dxa"/>
            <w:vAlign w:val="top"/>
            <w:noWrap/>
          </w:tcPr>
          <w:p>
            <w:pPr>
              <w:jc w:val="start"/>
            </w:pPr>
            <w:r>
              <w:rPr/>
              <w:t xml:space="preserve">Бег 1000 м (мин, сек)</w:t>
            </w:r>
          </w:p>
        </w:tc>
        <w:tc>
          <w:tcPr>
            <w:tcW w:w="1530" w:type="dxa"/>
            <w:noWrap/>
          </w:tcPr>
          <w:p>
            <w:pPr>
              <w:jc w:val="center"/>
            </w:pPr>
            <w:r>
              <w:rPr/>
              <w:t xml:space="preserve">4,15</w:t>
            </w:r>
          </w:p>
        </w:tc>
        <w:tc>
          <w:tcPr>
            <w:tcW w:w="1410" w:type="dxa"/>
            <w:noWrap/>
          </w:tcPr>
          <w:p>
            <w:pPr>
              <w:jc w:val="center"/>
            </w:pPr>
            <w:r>
              <w:rPr/>
              <w:t xml:space="preserve">3,50</w:t>
            </w:r>
          </w:p>
        </w:tc>
        <w:tc>
          <w:tcPr>
            <w:tcW w:w="1515" w:type="dxa"/>
            <w:noWrap/>
          </w:tcPr>
          <w:p>
            <w:pPr>
              <w:jc w:val="center"/>
            </w:pPr>
            <w:r>
              <w:rPr/>
              <w:t xml:space="preserve">3,30</w:t>
            </w:r>
          </w:p>
        </w:tc>
      </w:tr>
      <w:tr>
        <w:trPr/>
        <w:tc>
          <w:tcPr>
            <w:tcW w:w="5640" w:type="dxa"/>
            <w:vAlign w:val="top"/>
            <w:noWrap/>
          </w:tcPr>
          <w:p>
            <w:pPr>
              <w:jc w:val="start"/>
            </w:pPr>
            <w:r>
              <w:rPr/>
              <w:t xml:space="preserve">Бег 3000 м (мин, сек)</w:t>
            </w:r>
          </w:p>
        </w:tc>
        <w:tc>
          <w:tcPr>
            <w:tcW w:w="1530" w:type="dxa"/>
            <w:noWrap/>
          </w:tcPr>
          <w:p>
            <w:pPr>
              <w:jc w:val="center"/>
            </w:pPr>
            <w:r>
              <w:rPr/>
              <w:t xml:space="preserve">15,20</w:t>
            </w:r>
          </w:p>
        </w:tc>
        <w:tc>
          <w:tcPr>
            <w:tcW w:w="1410" w:type="dxa"/>
            <w:noWrap/>
          </w:tcPr>
          <w:p>
            <w:pPr>
              <w:jc w:val="center"/>
            </w:pPr>
            <w:r>
              <w:rPr/>
              <w:t xml:space="preserve">14,10</w:t>
            </w:r>
          </w:p>
        </w:tc>
        <w:tc>
          <w:tcPr>
            <w:tcW w:w="1515" w:type="dxa"/>
            <w:noWrap/>
          </w:tcPr>
          <w:p>
            <w:pPr>
              <w:jc w:val="center"/>
            </w:pPr>
            <w:r>
              <w:rPr/>
              <w:t xml:space="preserve">12,20</w:t>
            </w:r>
          </w:p>
        </w:tc>
      </w:tr>
      <w:tr>
        <w:trPr/>
        <w:tc>
          <w:tcPr>
            <w:tcW w:w="5640" w:type="dxa"/>
            <w:vAlign w:val="top"/>
            <w:noWrap/>
          </w:tcPr>
          <w:p>
            <w:pPr>
              <w:jc w:val="start"/>
            </w:pPr>
            <w:r>
              <w:rPr/>
              <w:t xml:space="preserve">Наклон вперед из положения стоя с прямыми ногами на</w:t>
            </w:r>
          </w:p>
        </w:tc>
        <w:tc>
          <w:tcPr>
            <w:tcW w:w="1530" w:type="dxa"/>
            <w:noWrap/>
          </w:tcPr>
          <w:p>
            <w:pPr>
              <w:jc w:val="center"/>
            </w:pPr>
            <w:r>
              <w:rPr/>
              <w:t xml:space="preserve">+6</w:t>
            </w:r>
          </w:p>
        </w:tc>
        <w:tc>
          <w:tcPr>
            <w:tcW w:w="1410" w:type="dxa"/>
            <w:noWrap/>
          </w:tcPr>
          <w:p>
            <w:pPr>
              <w:jc w:val="center"/>
            </w:pPr>
            <w:r>
              <w:rPr/>
              <w:t xml:space="preserve">+8</w:t>
            </w:r>
          </w:p>
        </w:tc>
        <w:tc>
          <w:tcPr>
            <w:tcW w:w="1515" w:type="dxa"/>
            <w:noWrap/>
          </w:tcPr>
          <w:p>
            <w:pPr>
              <w:jc w:val="center"/>
            </w:pPr>
            <w:r>
              <w:rPr/>
              <w:t xml:space="preserve">+13</w:t>
            </w:r>
          </w:p>
        </w:tc>
      </w:tr>
      <w:tr>
        <w:trPr/>
        <w:tc>
          <w:tcPr>
            <w:tcW w:w="5640" w:type="dxa"/>
            <w:vAlign w:val="top"/>
            <w:noWrap/>
          </w:tcPr>
          <w:p>
            <w:pPr>
              <w:jc w:val="start"/>
            </w:pPr>
            <w:r>
              <w:rPr/>
              <w:t xml:space="preserve">Подтягивание из виса на высокой перекладине (кол-во раз)</w:t>
            </w:r>
          </w:p>
        </w:tc>
        <w:tc>
          <w:tcPr>
            <w:tcW w:w="1530" w:type="dxa"/>
            <w:noWrap/>
          </w:tcPr>
          <w:p>
            <w:pPr>
              <w:jc w:val="center"/>
            </w:pPr>
            <w:r>
              <w:rPr/>
              <w:t xml:space="preserve">8</w:t>
            </w:r>
          </w:p>
        </w:tc>
        <w:tc>
          <w:tcPr>
            <w:tcW w:w="1410" w:type="dxa"/>
            <w:noWrap/>
          </w:tcPr>
          <w:p>
            <w:pPr>
              <w:jc w:val="center"/>
            </w:pPr>
            <w:r>
              <w:rPr/>
              <w:t xml:space="preserve">12</w:t>
            </w:r>
          </w:p>
        </w:tc>
        <w:tc>
          <w:tcPr>
            <w:tcW w:w="1515" w:type="dxa"/>
            <w:noWrap/>
          </w:tcPr>
          <w:p>
            <w:pPr>
              <w:jc w:val="center"/>
            </w:pPr>
            <w:r>
              <w:rPr/>
              <w:t xml:space="preserve">15</w:t>
            </w:r>
          </w:p>
        </w:tc>
      </w:tr>
      <w:tr>
        <w:trPr/>
        <w:tc>
          <w:tcPr>
            <w:tcW w:w="5640" w:type="dxa"/>
            <w:vAlign w:val="top"/>
            <w:noWrap/>
          </w:tcPr>
          <w:p>
            <w:pPr>
              <w:jc w:val="start"/>
            </w:pPr>
            <w:r>
              <w:rPr/>
              <w:t xml:space="preserve">Поднимание туловища из положения лежа на спине (кол-во раз за 1 мин.)</w:t>
            </w:r>
          </w:p>
        </w:tc>
        <w:tc>
          <w:tcPr>
            <w:tcW w:w="1530" w:type="dxa"/>
            <w:noWrap/>
          </w:tcPr>
          <w:p>
            <w:pPr>
              <w:jc w:val="center"/>
            </w:pPr>
            <w:r>
              <w:rPr/>
              <w:t xml:space="preserve">34</w:t>
            </w:r>
          </w:p>
        </w:tc>
        <w:tc>
          <w:tcPr>
            <w:tcW w:w="1410" w:type="dxa"/>
            <w:noWrap/>
          </w:tcPr>
          <w:p>
            <w:pPr>
              <w:jc w:val="center"/>
            </w:pPr>
            <w:r>
              <w:rPr/>
              <w:t xml:space="preserve">41</w:t>
            </w:r>
          </w:p>
        </w:tc>
        <w:tc>
          <w:tcPr>
            <w:tcW w:w="1515" w:type="dxa"/>
            <w:noWrap/>
          </w:tcPr>
          <w:p>
            <w:pPr>
              <w:jc w:val="center"/>
            </w:pPr>
            <w:r>
              <w:rPr/>
              <w:t xml:space="preserve">51</w:t>
            </w:r>
          </w:p>
        </w:tc>
      </w:tr>
      <w:tr>
        <w:trPr/>
        <w:tc>
          <w:tcPr>
            <w:tcW w:w="5640" w:type="dxa"/>
            <w:vAlign w:val="top"/>
            <w:noWrap/>
          </w:tcPr>
          <w:p>
            <w:pPr>
              <w:jc w:val="start"/>
            </w:pPr>
            <w:r>
              <w:rPr/>
              <w:t xml:space="preserve">Прыжок в длину с места толчком двумя ногами</w:t>
            </w:r>
          </w:p>
        </w:tc>
        <w:tc>
          <w:tcPr>
            <w:tcW w:w="1530" w:type="dxa"/>
            <w:noWrap/>
          </w:tcPr>
          <w:p>
            <w:pPr>
              <w:jc w:val="center"/>
            </w:pPr>
            <w:r>
              <w:rPr/>
              <w:t xml:space="preserve">192</w:t>
            </w:r>
          </w:p>
        </w:tc>
        <w:tc>
          <w:tcPr>
            <w:tcW w:w="1410" w:type="dxa"/>
            <w:noWrap/>
          </w:tcPr>
          <w:p>
            <w:pPr>
              <w:jc w:val="center"/>
            </w:pPr>
            <w:r>
              <w:rPr/>
              <w:t xml:space="preserve">213</w:t>
            </w:r>
          </w:p>
        </w:tc>
        <w:tc>
          <w:tcPr>
            <w:tcW w:w="1515" w:type="dxa"/>
            <w:noWrap/>
          </w:tcPr>
          <w:p>
            <w:pPr>
              <w:jc w:val="center"/>
            </w:pPr>
            <w:r>
              <w:rPr/>
              <w:t xml:space="preserve">233</w:t>
            </w:r>
          </w:p>
        </w:tc>
      </w:tr>
      <w:tr>
        <w:trPr/>
        <w:tc>
          <w:tcPr>
            <w:tcW w:w="5640" w:type="dxa"/>
            <w:vAlign w:val="top"/>
            <w:noWrap/>
          </w:tcPr>
          <w:p>
            <w:pPr>
              <w:jc w:val="start"/>
            </w:pPr>
            <w:r>
              <w:rPr/>
              <w:t xml:space="preserve">Жим штанги лёжа «народный жим»</w:t>
            </w:r>
          </w:p>
        </w:tc>
        <w:tc>
          <w:tcPr>
            <w:tcW w:w="1530" w:type="dxa"/>
            <w:noWrap/>
          </w:tcPr>
          <w:p>
            <w:pPr>
              <w:jc w:val="center"/>
            </w:pPr>
            <w:r>
              <w:rPr/>
              <w:t xml:space="preserve">8</w:t>
            </w:r>
          </w:p>
        </w:tc>
        <w:tc>
          <w:tcPr>
            <w:tcW w:w="1410" w:type="dxa"/>
            <w:noWrap/>
          </w:tcPr>
          <w:p>
            <w:pPr>
              <w:jc w:val="center"/>
            </w:pPr>
            <w:r>
              <w:rPr/>
              <w:t xml:space="preserve">12</w:t>
            </w:r>
          </w:p>
        </w:tc>
        <w:tc>
          <w:tcPr>
            <w:tcW w:w="1515" w:type="dxa"/>
            <w:noWrap/>
          </w:tcPr>
          <w:p>
            <w:pPr>
              <w:jc w:val="center"/>
            </w:pPr>
            <w:r>
              <w:rPr/>
              <w:t xml:space="preserve">16</w:t>
            </w:r>
          </w:p>
        </w:tc>
      </w:tr>
    </w:tbl>
    <w:p>
      <w:pPr/>
    </w:p>
    <w:p>
      <w:pPr>
        <w:jc w:val="start"/>
      </w:pPr>
      <w:r>
        <w:rPr/>
        <w:t xml:space="preserve">При наборе определенного количества очков студент получает дополнительные баллы:</w:t>
      </w:r>
    </w:p>
    <w:p>
      <w:pPr>
        <w:jc w:val="start"/>
      </w:pPr>
      <w:r>
        <w:rPr/>
        <w:t xml:space="preserve">от 3 до 5 очков — 2 балла</w:t>
      </w:r>
    </w:p>
    <w:p>
      <w:pPr>
        <w:jc w:val="start"/>
      </w:pPr>
      <w:r>
        <w:rPr/>
        <w:t xml:space="preserve">от 6 до 9 очков — 4 балла</w:t>
      </w:r>
    </w:p>
    <w:p>
      <w:pPr>
        <w:jc w:val="start"/>
      </w:pPr>
      <w:r>
        <w:rPr/>
        <w:t xml:space="preserve">от 10 до 14 очков — 6 баллов</w:t>
      </w:r>
    </w:p>
    <w:p>
      <w:pPr>
        <w:jc w:val="start"/>
      </w:pPr>
      <w:r>
        <w:rPr/>
        <w:t xml:space="preserve">от 15 до 18 очков – 8 баллов</w:t>
      </w:r>
    </w:p>
    <w:p>
      <w:pPr/>
      <w:r>
        <w:rPr>
          <w:b w:val="1"/>
          <w:bCs w:val="1"/>
        </w:rPr>
        <w:t xml:space="preserve">Упражнения технической подготовленности оцениваются по следующим критериям:</w:t>
      </w:r>
    </w:p>
    <w:p>
      <w:pPr/>
      <w:r>
        <w:rPr/>
        <w:t xml:space="preserve">Оценивается правильность (техника) выполнения контролируемого упражнения. Упражнение считается выполненным (зачтено) при демонстрации упражнения (техники движения) без грубых био-механических ошибок.</w:t>
      </w:r>
    </w:p>
    <w:p/>
    <w:p>
      <w:pPr/>
      <w:r>
        <w:rPr/>
        <w:t xml:space="preserve">5.2. Промежуточная аттестация проводится в виде:</w:t>
      </w:r>
    </w:p>
    <w:p/>
    <w:p>
      <w:pPr/>
      <w:r>
        <w:rPr/>
        <w:t xml:space="preserve">Зачет</w:t>
      </w:r>
    </w:p>
    <w:p>
      <w:pPr/>
      <w:r>
        <w:rPr>
          <w:b w:val="1"/>
          <w:bCs w:val="1"/>
        </w:rPr>
        <w:t xml:space="preserve">Промежуточная аттестация проводится в виде </w:t>
      </w:r>
      <w:r>
        <w:rPr>
          <w:b w:val="1"/>
          <w:bCs w:val="1"/>
          <w:i w:val="1"/>
          <w:iCs w:val="1"/>
        </w:rPr>
        <w:t xml:space="preserve">зачёта</w:t>
      </w:r>
    </w:p>
    <w:p>
      <w:pPr/>
      <w:r>
        <w:rPr/>
        <w:t xml:space="preserve">Промежуточная аттестация проводится в виде </w:t>
      </w:r>
      <w:r>
        <w:rPr>
          <w:i w:val="1"/>
          <w:iCs w:val="1"/>
        </w:rPr>
        <w:t xml:space="preserve">зачёта</w:t>
      </w:r>
      <w:r>
        <w:rPr/>
        <w:t xml:space="preserve">. Для получения зачёта по дисциплине физическая культура и спорт «Силовая подготовка» обучающийся должен набрать определённое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2"/>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2"/>
        </w:numPr>
      </w:pPr>
      <w:r>
        <w:rPr/>
        <w:t xml:space="preserve">Б</w:t>
      </w:r>
      <w:r>
        <w:rPr>
          <w:vertAlign w:val="subscript"/>
        </w:rPr>
        <w:t xml:space="preserve">т</w:t>
      </w:r>
      <w:r>
        <w:rPr/>
        <w:t xml:space="preserve"> - результаты тестирования: (6 тестов ОФП + 1 технический тест по виду спорта) – максимально 6 баллов.</w:t>
      </w:r>
    </w:p>
    <w:p>
      <w:pPr>
        <w:numPr>
          <w:ilvl w:val="0"/>
          <w:numId w:val="2"/>
        </w:numPr>
      </w:pPr>
      <w:r>
        <w:rPr/>
        <w:t xml:space="preserve">Б</w:t>
      </w:r>
      <w:r>
        <w:rPr>
          <w:vertAlign w:val="subscript"/>
        </w:rPr>
        <w:t xml:space="preserve">б</w:t>
      </w:r>
      <w:r>
        <w:rPr>
          <w:i w:val="1"/>
          <w:iCs w:val="1"/>
        </w:rPr>
        <w:t xml:space="preserve"> - дополнительные (бонусные) балл:</w:t>
      </w:r>
    </w:p>
    <w:p>
      <w:pPr>
        <w:numPr>
          <w:ilvl w:val="0"/>
          <w:numId w:val="3"/>
        </w:numPr>
      </w:pPr>
      <w:r>
        <w:rPr/>
        <w:t xml:space="preserve">за спортивно - физкультурную активность в течение семестра начисляются:</w:t>
      </w:r>
    </w:p>
    <w:p>
      <w:pPr>
        <w:numPr>
          <w:ilvl w:val="0"/>
          <w:numId w:val="4"/>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4"/>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4"/>
        </w:numPr>
      </w:pPr>
      <w:r>
        <w:rPr/>
        <w:t xml:space="preserve">за участие в соревнованиях университета, включенных в календарный план – от 2 до 4 баллов;</w:t>
      </w:r>
    </w:p>
    <w:p>
      <w:pPr>
        <w:numPr>
          <w:ilvl w:val="0"/>
          <w:numId w:val="4"/>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5"/>
        </w:numPr>
      </w:pPr>
      <w:r>
        <w:rPr/>
        <w:t xml:space="preserve">поход выходного дня – 2 балла.</w:t>
      </w:r>
    </w:p>
    <w:p>
      <w:pPr>
        <w:numPr>
          <w:ilvl w:val="0"/>
          <w:numId w:val="5"/>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hyperlink r:id="rId7" w:history="1">
        <w:r>
          <w:rPr/>
          <w:t xml:space="preserve"/>
        </w:r>
      </w:hyperlink>
      <w:r>
        <w:rPr/>
        <w:t xml:space="preserve"> </w:t>
      </w:r>
      <w:r>
        <w:rPr>
          <w:b w:val="1"/>
          <w:bCs w:val="1"/>
          <w:i w:val="1"/>
          <w:iCs w:val="1"/>
        </w:rPr>
        <w:t xml:space="preserve">«Зачтено»</w:t>
      </w:r>
      <w:r>
        <w:rPr/>
        <w:t xml:space="preserve"> ставится по дисциплине физическая культура и спорт «Силовая подготовка»,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t xml:space="preserve">Обучающимся, которым разрешено замещать учебные занятия самостоятельно в физкультурно-оздоровительных клубах </w:t>
      </w:r>
      <w:r>
        <w:rPr>
          <w:b w:val="1"/>
          <w:bCs w:val="1"/>
        </w:rPr>
        <w:t xml:space="preserve">«зачтено»</w:t>
      </w:r>
      <w:r>
        <w:rPr/>
        <w:t xml:space="preserve"> ставится при условии выполнения контрольных нормативов по общей и специальной физической подготовке минимум на «удовлетворительно» и предоставления регулярной отчётной документации до 10 числа каждого месяца.</w:t>
      </w:r>
    </w:p>
    <w:p>
      <w:pPr/>
      <w:r>
        <w:rPr>
          <w:b w:val="1"/>
          <w:bCs w:val="1"/>
          <w:i w:val="1"/>
          <w:iCs w:val="1"/>
        </w:rPr>
        <w:t xml:space="preserve">«Не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практических занятий, выполнение требований текущего и промежуточного контроля.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«Силовая подготовка»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 дисциплина «Общая физическая подготовка». Запись не проводится, занятия проходят в учебных группах в каждом институте.</w:t>
      </w:r>
    </w:p>
    <w:p>
      <w:pPr>
        <w:jc w:val="start"/>
      </w:pPr>
      <w:r>
        <w:rPr/>
        <w:t xml:space="preserve">С 5 семестра может быть разрешено замещение учебных занятий самостоятельно в физкультурно-оздоровительных клубах при условии:</w:t>
      </w:r>
    </w:p>
    <w:p>
      <w:pPr/>
      <w:r>
        <w:rPr/>
        <w:t xml:space="preserve">-согласовано с преподавателем дисциплины;</w:t>
      </w:r>
    </w:p>
    <w:p>
      <w:pPr/>
      <w:r>
        <w:rPr/>
        <w:t xml:space="preserve">- отсутствия академической задолженности по дисциплине за предыдущие семестры;</w:t>
      </w:r>
    </w:p>
    <w:p>
      <w:pPr/>
      <w:r>
        <w:rPr/>
        <w:t xml:space="preserve">- сданы нормативы текущего контроля не ниже среднего (9 очков);</w:t>
      </w:r>
    </w:p>
    <w:p>
      <w:pPr/>
      <w:r>
        <w:rPr/>
        <w:t xml:space="preserve">- предоставления регулярной отчетной документации до 10-го числа каждого месяца;</w:t>
      </w:r>
    </w:p>
    <w:p>
      <w:pPr/>
      <w:r>
        <w:rPr/>
        <w:t xml:space="preserve">- засчитывается количество занятий,  соответствующее  занятиям по учебному расписанию (2 занятия в неделю).</w:t>
      </w:r>
    </w:p>
    <w:p>
      <w:pPr/>
      <w:r>
        <w:rPr/>
        <w:t xml:space="preserve">- продолжительность занятия не менее 60 минут.</w:t>
      </w:r>
    </w:p>
    <w:p>
      <w:pPr/>
      <w:r>
        <w:rPr/>
        <w:t xml:space="preserve">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r>
        <w:rPr>
          <w:color w:val="000000"/>
        </w:rPr>
        <w:t xml:space="preserve">При согласовании студент обязан предоставлять </w:t>
      </w:r>
      <w:r>
        <w:rPr>
          <w:color w:val="000000"/>
        </w:rPr>
        <w:t xml:space="preserve">ежемесячный отчет (до 10 числа</w:t>
      </w:r>
      <w:r>
        <w:rPr/>
        <w:t xml:space="preserve"> </w:t>
      </w:r>
      <w:r>
        <w:rPr>
          <w:color w:val="000000"/>
        </w:rPr>
        <w:t xml:space="preserve">каждого месяца</w:t>
      </w:r>
      <w:r>
        <w:rPr>
          <w:color w:val="000000"/>
        </w:rPr>
        <w:t xml:space="preserve">) </w:t>
      </w:r>
      <w:r>
        <w:rPr/>
        <w:t xml:space="preserve">основному преподавателю по физической культуре, закрепленному за институтом, где должно быть четко отражено </w:t>
      </w:r>
      <w:r>
        <w:rPr>
          <w:color w:val="000000"/>
        </w:rPr>
        <w:t xml:space="preserve">количество посещенных занятий за предшествующий месяц (скан-копия журнала посещаемости). Если в установленный срок отчетность не предоставлена –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 </w:t>
      </w:r>
    </w:p>
    <w:p>
      <w:pPr/>
      <w:r>
        <w:rPr/>
        <w:t xml:space="preserve">Для студентов основной, подготовительной и специальной медицинской групп 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«Силовой подготовке» допускаются студенты основной и подготовительной медицинских групп здоровья, прошедшие медицинский осмотр. В</w:t>
      </w:r>
      <w:r>
        <w:rPr>
          <w:color w:val="000000"/>
        </w:rPr>
        <w:t xml:space="preserve"> случае сокрытия информации о состоянии здоровья, обучающийся несет личную 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«Силовая подготовка» обобщает опыт освоения предшествующих программ и опирается на имеющийся у студентов уровень общекультурного и физического развития.</w:t>
      </w:r>
    </w:p>
    <w:p>
      <w:pPr/>
    </w:p>
    <w:p>
      <w:pPr/>
      <w:r>
        <w:rPr>
          <w:color w:val="000000"/>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w:t>
      </w:r>
      <w:r>
        <w:rPr>
          <w:color w:val="000000"/>
        </w:rPr>
        <w:t xml:space="preserve">требования кафедры, требования техники безопасности, ответить на вопросы.</w:t>
      </w:r>
    </w:p>
    <w:p>
      <w:pPr/>
      <w:r>
        <w:rPr>
          <w:color w:val="000000"/>
        </w:rPr>
        <w:t xml:space="preserve">При подготовке к реализации дисциплины «Силовая подготовка» необходимо продумать план микро, мезо и макро циклов учебно-тренировочных занятий. В каждом учебно-тренировочном занятии - содержание вступи</w:t>
      </w:r>
      <w:r>
        <w:rPr>
          <w:color w:val="000000"/>
        </w:rPr>
        <w:t xml:space="preserve">тельной, основной и заключительной части. </w:t>
      </w:r>
      <w:r>
        <w:rPr>
          <w:color w:val="000000"/>
        </w:rPr>
        <w:t xml:space="preserve">Определить средства матери</w:t>
      </w:r>
      <w:r>
        <w:rPr>
          <w:color w:val="000000"/>
        </w:rPr>
        <w:t xml:space="preserve">ально-технического обеспечения на занятии, порядок их использования.</w:t>
      </w:r>
    </w:p>
    <w:p>
      <w:pPr/>
      <w:r>
        <w:rPr>
          <w:color w:val="000000"/>
        </w:rPr>
        <w:t xml:space="preserve">В ходе занятия преподаватель должен руководить работой по усвоению учебного материала. </w:t>
      </w:r>
      <w:r>
        <w:rPr>
          <w:color w:val="000000"/>
        </w:rPr>
        <w:t xml:space="preserve">После каждого занятия сделать соответствующую запись в </w:t>
      </w:r>
      <w:r>
        <w:rPr>
          <w:color w:val="000000"/>
        </w:rPr>
        <w:t xml:space="preserve">журналах учёта посещаемости. </w:t>
      </w:r>
      <w:r>
        <w:rPr>
          <w:color w:val="000000"/>
        </w:rPr>
        <w:t xml:space="preserve">Проводить групповые и индивидуальные консультации </w:t>
      </w:r>
      <w:r>
        <w:rPr>
          <w:color w:val="000000"/>
        </w:rPr>
        <w:t xml:space="preserve">по учебной дисциплине, работать с отстающими студентами.</w:t>
      </w:r>
    </w:p>
    <w:p>
      <w:pPr/>
      <w:r>
        <w:rPr/>
        <w:t xml:space="preserve">Текущий контроль осуществляется в течение семестра на основе: посещаемости учебных занятий по дисциплине; качества выполнения практической работы на учебных занятиях; контроля за поведением на учебных занятиях (соблюдение техники безопасности, прилежание, ответственность, дисциплинированность); контроля за выполнением самостоятельной работы по дисциплине «Силовая подготовка».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6"/>
        </w:numPr>
      </w:pPr>
      <w:r>
        <w:rPr>
          <w:rFonts w:ascii="Times New Roman" w:hAnsi="Times New Roman" w:eastAsia="Times New Roman" w:cs="Times New Roman"/>
          <w:lang w:val="ru-RU"/>
          <w:color w:val="000000"/>
        </w:rPr>
        <w:t xml:space="preserve">Виноградов, Г. П. Атлетизм : теория и методика, технология спортивной тренировки : учебник : [12+] / Г. П. Виноградов, И. Г. Виноградов. – Москва : Спорт, 2017. – 408 с. : ил. – Режим доступа: по подписке. – URL: </w:t>
      </w:r>
      <w:r>
        <w:rPr>
          <w:rFonts w:ascii="Times New Roman" w:hAnsi="Times New Roman" w:eastAsia="Times New Roman" w:cs="Times New Roman"/>
          <w:lang w:val="ru-RU"/>
          <w:color w:val="000000"/>
        </w:rPr>
        <w:t xml:space="preserve">https://biblioclub.ru/index.php?page=book&amp;id=454539 </w:t>
      </w:r>
      <w:r>
        <w:rPr>
          <w:rFonts w:ascii="Times New Roman" w:hAnsi="Times New Roman" w:eastAsia="Times New Roman" w:cs="Times New Roman"/>
          <w:lang w:val="ru-RU"/>
          <w:color w:val="000000"/>
        </w:rPr>
        <w:t xml:space="preserve">(дата обращения: 02.10.2025). – Библиогр.: с. 397-400. – ISBN 978-5-906839-30-5. – Текст : электронный. </w:t>
      </w:r>
    </w:p>
    <w:p>
      <w:pPr>
        <w:numPr>
          <w:ilvl w:val="0"/>
          <w:numId w:val="6"/>
        </w:numPr>
      </w:pPr>
      <w:r>
        <w:rPr>
          <w:rFonts w:ascii="Times New Roman" w:hAnsi="Times New Roman" w:eastAsia="Times New Roman" w:cs="Times New Roman"/>
          <w:lang w:val="ru-RU"/>
          <w:color w:val="000000"/>
        </w:rPr>
        <w:t xml:space="preserve">Витун, В. Г. Силовая подготовка студентов в процессе высшего образования : учебное пособие / В Г. Витун, М. И. Кабышева. – Оренбург : Оренбургский государственный университет, 2014. – 110 с. : табл. – Режим доступа: по подписке. – URL: </w:t>
      </w:r>
      <w:hyperlink r:id="rId8" w:history="1">
        <w:r>
          <w:rPr/>
          <w:t xml:space="preserve">https://biblioclub.ru/index.php?page=book&amp;id=330602</w:t>
        </w:r>
      </w:hyperlink>
      <w:r>
        <w:rPr>
          <w:lang w:val="ru-RU"/>
        </w:rPr>
        <w:t xml:space="preserve"> </w:t>
      </w:r>
      <w:r>
        <w:rPr>
          <w:rFonts w:ascii="Times New Roman" w:hAnsi="Times New Roman" w:eastAsia="Times New Roman" w:cs="Times New Roman"/>
          <w:lang w:val="ru-RU"/>
          <w:color w:val="000000"/>
        </w:rPr>
        <w:t xml:space="preserve">(дата обращения: 02.10.2025). – Библиогр. в кн. – Текст : электронный.</w:t>
      </w:r>
    </w:p>
    <w:p>
      <w:pPr/>
    </w:p>
    <w:p>
      <w:pPr>
        <w:numPr>
          <w:ilvl w:val="1"/>
          <w:numId w:val="7"/>
        </w:numPr>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8"/>
        </w:numPr>
      </w:pPr>
      <w:r>
        <w:rPr>
          <w:rFonts w:ascii="Times New Roman CYR" w:hAnsi="Times New Roman CYR" w:eastAsia="Times New Roman CYR" w:cs="Times New Roman CYR"/>
          <w:lang w:val="ru-RU"/>
          <w:color w:val="000000"/>
        </w:rPr>
        <w:t xml:space="preserve">Атлетическая гимнастика : учебное пособие (практикум) : направление подготовки 49.03.01 Физическая культура : практикум : [16+] / сост. В. С. Денисенко, В. Г. Петрякова ; Северо-Кавказский федеральный университет. – Ставрополь : Северо-Кавказский Федеральный университет (СКФУ), 2021. – 108 с. : табл. – Режим доступа: по подписке. – URL: </w:t>
      </w:r>
      <w:hyperlink r:id="rId9" w:history="1">
        <w:r>
          <w:rPr/>
          <w:t xml:space="preserve">https://biblioclub.ru/index.php?page=book&amp;id=712177</w:t>
        </w:r>
      </w:hyperlink>
      <w:r>
        <w:rPr>
          <w:rFonts w:ascii="Times New Roman CYR" w:hAnsi="Times New Roman CYR" w:eastAsia="Times New Roman CYR" w:cs="Times New Roman CYR"/>
          <w:lang w:val="ru-RU"/>
          <w:color w:val="000000"/>
        </w:rPr>
        <w:t xml:space="preserve"> (дата обращения: 02.10.2025). – Библиогр. в кн. – Текст : электронный. </w:t>
      </w:r>
    </w:p>
    <w:p>
      <w:pPr>
        <w:numPr>
          <w:ilvl w:val="0"/>
          <w:numId w:val="8"/>
        </w:numPr>
      </w:pPr>
      <w:r>
        <w:rPr>
          <w:rFonts w:ascii="Times New Roman CYR" w:hAnsi="Times New Roman CYR" w:eastAsia="Times New Roman CYR" w:cs="Times New Roman CYR"/>
          <w:lang w:val="ru-RU"/>
          <w:color w:val="000000"/>
        </w:rPr>
        <w:t xml:space="preserve">Развитие силовых способностей у девушек : учебно-методическое пособие : [16+] / сост. К. Ю. Акулова, Т. Я. Магун ; Липецкий государственный педагогический университет им. П. П. Семенова-Тян-Шанского. – Липецк : Липецкий государственный педагогический университет им. П.П. Семенова-Тян-Шанского, 2017. – 53 с. : ил. – Режим доступа: по подписке. – URL: </w:t>
      </w:r>
      <w:hyperlink r:id="rId10" w:history="1">
        <w:r>
          <w:rPr/>
          <w:t xml:space="preserve">https://biblioclub.ru/index.php?page=book&amp;id=577147</w:t>
        </w:r>
      </w:hyperlink>
      <w:r>
        <w:rPr>
          <w:rFonts w:ascii="Times New Roman CYR" w:hAnsi="Times New Roman CYR" w:eastAsia="Times New Roman CYR" w:cs="Times New Roman CYR"/>
          <w:lang w:val="ru-RU"/>
          <w:color w:val="000000"/>
        </w:rPr>
        <w:t xml:space="preserve"> </w:t>
      </w:r>
      <w:r>
        <w:rPr>
          <w:rFonts w:ascii="Times New Roman CYR" w:hAnsi="Times New Roman CYR" w:eastAsia="Times New Roman CYR" w:cs="Times New Roman CYR"/>
          <w:lang w:val="ru-RU"/>
          <w:color w:val="000000"/>
        </w:rPr>
        <w:t xml:space="preserve">(дата обращения: 02.10.2025). – Библиогр. в кн. – Текст : электронный.</w:t>
      </w:r>
      <w:r>
        <w:rPr>
          <w:lang w:val="ru-RU"/>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9"/>
        </w:numPr>
      </w:pPr>
      <w:r>
        <w:rPr/>
        <w:t xml:space="preserve">Электронная версия журнала Теория и методика физического воспитания  </w:t>
      </w:r>
      <w:hyperlink r:id="rId11" w:history="1">
        <w:r>
          <w:rPr/>
          <w:t xml:space="preserve">http://sportlib.info/Press/FKVOT/</w:t>
        </w:r>
      </w:hyperlink>
    </w:p>
    <w:p>
      <w:pPr>
        <w:numPr>
          <w:ilvl w:val="0"/>
          <w:numId w:val="9"/>
        </w:numPr>
      </w:pPr>
      <w:hyperlink r:id="rId12" w:history="1">
        <w:r>
          <w:rPr>
            <w:u w:val="single"/>
          </w:rPr>
          <w:t xml:space="preserve">Центральная отраслевая библиотека по физической культуре и спорту</w:t>
        </w:r>
      </w:hyperlink>
      <w:r>
        <w:rPr/>
        <w:t xml:space="preserve">. Режим доступа: </w:t>
      </w:r>
      <w:hyperlink r:id="rId13" w:history="1">
        <w:r>
          <w:rPr>
            <w:u w:val="single"/>
          </w:rPr>
          <w:t xml:space="preserve">http://lib.sportedu.ru/</w:t>
        </w:r>
      </w:hyperlink>
      <w:r>
        <w:rPr>
          <w:color w:val="0000ff"/>
          <w:u w:val="single"/>
        </w:rPr>
        <w:t xml:space="preserve">.</w:t>
      </w:r>
    </w:p>
    <w:p>
      <w:pPr>
        <w:numPr>
          <w:ilvl w:val="0"/>
          <w:numId w:val="9"/>
        </w:numPr>
      </w:pPr>
      <w:r>
        <w:rPr/>
        <w:t xml:space="preserve">Сайт Государственного комитета Республики Карелия по физической культуре и спорту Режим доступа: </w:t>
      </w:r>
      <w:hyperlink r:id="rId14" w:history="1">
        <w:r>
          <w:rPr>
            <w:u w:val="single"/>
          </w:rPr>
          <w:t xml:space="preserve">http://goskomsportrk.ru/</w:t>
        </w:r>
      </w:hyperlink>
      <w:r>
        <w:rPr>
          <w:color w:val="0000ff"/>
          <w:u w:val="single"/>
        </w:rPr>
        <w:t xml:space="preserve">.</w:t>
      </w:r>
    </w:p>
    <w:p>
      <w:pPr>
        <w:numPr>
          <w:ilvl w:val="0"/>
          <w:numId w:val="9"/>
        </w:numPr>
      </w:pPr>
      <w:r>
        <w:rPr/>
        <w:t xml:space="preserve">Спортивный портал Карелии Режим доступа: </w:t>
      </w:r>
      <w:hyperlink r:id="rId15" w:history="1">
        <w:r>
          <w:rPr>
            <w:u w:val="single"/>
          </w:rPr>
          <w:t xml:space="preserve">http://sportptz.ru/4743/</w:t>
        </w:r>
      </w:hyperlink>
      <w:r>
        <w:rPr/>
        <w:t xml:space="preserve"> .</w:t>
      </w:r>
    </w:p>
    <w:p>
      <w:pPr>
        <w:numPr>
          <w:ilvl w:val="0"/>
          <w:numId w:val="9"/>
        </w:numPr>
      </w:pPr>
      <w:r>
        <w:rPr/>
        <w:t xml:space="preserve">Электронный каталог Научной библиотеки ПетрГУ </w:t>
      </w:r>
      <w:hyperlink r:id="rId16" w:history="1">
        <w:r>
          <w:rPr>
            <w:u w:val="single"/>
          </w:rPr>
          <w:t xml:space="preserve">http://foliant.ru/catalog/psulibr</w:t>
        </w:r>
      </w:hyperlink>
      <w:r>
        <w:rPr/>
        <w:t xml:space="preserve"> .</w:t>
      </w:r>
    </w:p>
    <w:p>
      <w:pPr>
        <w:numPr>
          <w:ilvl w:val="0"/>
          <w:numId w:val="9"/>
        </w:numPr>
      </w:pPr>
      <w:r>
        <w:rPr/>
        <w:t xml:space="preserve">Электронный каталог библиотеки Республики Карелия </w:t>
      </w:r>
      <w:hyperlink r:id="rId17" w:history="1">
        <w:r>
          <w:rPr>
            <w:u w:val="single"/>
          </w:rPr>
          <w:t xml:space="preserve">http://elibrary.karelia.ru/</w:t>
        </w:r>
      </w:hyperlink>
      <w:r>
        <w:rPr/>
        <w:t xml:space="preserve"> .</w:t>
      </w:r>
    </w:p>
    <w:p>
      <w:pPr>
        <w:numPr>
          <w:ilvl w:val="0"/>
          <w:numId w:val="9"/>
        </w:numPr>
      </w:pPr>
      <w:r>
        <w:rPr/>
        <w:t xml:space="preserve">Электронная библиотечная система «Университетская библиотека онлайн» </w:t>
      </w:r>
      <w:hyperlink r:id="rId18" w:history="1">
        <w:r>
          <w:rPr>
            <w:u w:val="single"/>
          </w:rPr>
          <w:t xml:space="preserve">http://biblioclub.ru/</w:t>
        </w:r>
      </w:hyperlink>
      <w:r>
        <w:rPr>
          <w:color w:val="0000ff"/>
          <w:u w:val="single"/>
        </w:rPr>
        <w:t xml:space="preserve">.</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rFonts w:ascii="Times New Roman" w:hAnsi="Times New Roman" w:eastAsia="Times New Roman" w:cs="Times New Roman"/>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jc w:val="start"/>
      </w:pPr>
      <w:r>
        <w:rPr>
          <w:rFonts w:ascii="Times New Roman" w:hAnsi="Times New Roman" w:eastAsia="Times New Roman" w:cs="Times New Roman"/>
        </w:rPr>
        <w:t xml:space="preserve">Составными элементами ЭИОС университета являются:</w:t>
      </w:r>
    </w:p>
    <w:p>
      <w:pPr>
        <w:jc w:val="start"/>
      </w:pPr>
      <w:r>
        <w:rPr>
          <w:rFonts w:ascii="Times New Roman" w:hAnsi="Times New Roman" w:eastAsia="Times New Roman" w:cs="Times New Roman"/>
        </w:rPr>
        <w:t xml:space="preserve">­ официальный сайт университета (</w:t>
      </w:r>
      <w:hyperlink r:id="rId19" w:history="1">
        <w:r>
          <w:rPr>
            <w:u w:val="single"/>
          </w:rPr>
          <w:t xml:space="preserve">https</w:t>
        </w:r>
      </w:hyperlink>
      <w:hyperlink r:id="rId19" w:history="1">
        <w:r>
          <w:rPr>
            <w:u w:val="single"/>
          </w:rPr>
          <w:t xml:space="preserve">://</w:t>
        </w:r>
      </w:hyperlink>
      <w:hyperlink r:id="rId19" w:history="1">
        <w:r>
          <w:rPr>
            <w:u w:val="single"/>
          </w:rPr>
          <w:t xml:space="preserve">petrsu</w:t>
        </w:r>
      </w:hyperlink>
      <w:hyperlink r:id="rId19" w:history="1">
        <w:r>
          <w:rPr>
            <w:u w:val="single"/>
          </w:rPr>
          <w:t xml:space="preserve">.</w:t>
        </w:r>
      </w:hyperlink>
      <w:hyperlink r:id="rId19"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информационно-Аналитическая Интегрированная Система управления вузом (ИАИС) (</w:t>
      </w:r>
      <w:hyperlink r:id="rId20" w:history="1">
        <w:r>
          <w:rPr>
            <w:u w:val="single"/>
          </w:rPr>
          <w:t xml:space="preserve">https</w:t>
        </w:r>
      </w:hyperlink>
      <w:hyperlink r:id="rId20" w:history="1">
        <w:r>
          <w:rPr>
            <w:u w:val="single"/>
          </w:rPr>
          <w:t xml:space="preserve">://iias.petrsu.ru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образовательный портал ПетрГУ ()</w:t>
      </w:r>
      <w:hyperlink r:id="rId21" w:history="1">
        <w:r>
          <w:rPr>
            <w:u w:val="single"/>
          </w:rPr>
          <w:t xml:space="preserve">https</w:t>
        </w:r>
      </w:hyperlink>
      <w:hyperlink r:id="rId21" w:history="1">
        <w:r>
          <w:rPr>
            <w:u w:val="single"/>
          </w:rPr>
          <w:t xml:space="preserve">://</w:t>
        </w:r>
      </w:hyperlink>
      <w:hyperlink r:id="rId21" w:history="1">
        <w:r>
          <w:rPr>
            <w:u w:val="single"/>
          </w:rPr>
          <w:t xml:space="preserve">edu</w:t>
        </w:r>
      </w:hyperlink>
      <w:hyperlink r:id="rId21" w:history="1">
        <w:r>
          <w:rPr>
            <w:u w:val="single"/>
          </w:rPr>
          <w:t xml:space="preserve">.</w:t>
        </w:r>
      </w:hyperlink>
      <w:hyperlink r:id="rId21" w:history="1">
        <w:r>
          <w:rPr>
            <w:u w:val="single"/>
          </w:rPr>
          <w:t xml:space="preserve">petrsu</w:t>
        </w:r>
      </w:hyperlink>
      <w:hyperlink r:id="rId21" w:history="1">
        <w:r>
          <w:rPr>
            <w:u w:val="single"/>
          </w:rPr>
          <w:t xml:space="preserve">.</w:t>
        </w:r>
      </w:hyperlink>
      <w:hyperlink r:id="rId21"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система электронной поддержки учебных курсов на базе программного обеспечения Moodle (</w:t>
      </w:r>
      <w:hyperlink r:id="rId22" w:history="1">
        <w:r>
          <w:rPr>
            <w:u w:val="single"/>
          </w:rPr>
          <w:t xml:space="preserve">https://moodle2.petrsu.ru</w:t>
        </w:r>
      </w:hyperlink>
      <w:r>
        <w:rPr>
          <w:rFonts w:ascii="Times New Roman" w:hAnsi="Times New Roman" w:eastAsia="Times New Roman" w:cs="Times New Roman"/>
        </w:rPr>
        <w:t xml:space="preserve"> ­ электронные портфолио обучающихся ПетрГУ (</w:t>
      </w:r>
      <w:hyperlink r:id="rId23" w:history="1">
        <w:r>
          <w:rPr>
            <w:u w:val="single"/>
          </w:rPr>
          <w:t xml:space="preserve">https</w:t>
        </w:r>
      </w:hyperlink>
      <w:hyperlink r:id="rId23" w:history="1">
        <w:r>
          <w:rPr>
            <w:u w:val="single"/>
          </w:rPr>
          <w:t xml:space="preserve">://</w:t>
        </w:r>
      </w:hyperlink>
      <w:hyperlink r:id="rId23" w:history="1">
        <w:r>
          <w:rPr>
            <w:u w:val="single"/>
          </w:rPr>
          <w:t xml:space="preserve">portfolio</w:t>
        </w:r>
      </w:hyperlink>
      <w:hyperlink r:id="rId23" w:history="1">
        <w:r>
          <w:rPr>
            <w:u w:val="single"/>
          </w:rPr>
          <w:t xml:space="preserve">.</w:t>
        </w:r>
      </w:hyperlink>
      <w:hyperlink r:id="rId23" w:history="1">
        <w:r>
          <w:rPr>
            <w:u w:val="single"/>
          </w:rPr>
          <w:t xml:space="preserve">petrsu</w:t>
        </w:r>
      </w:hyperlink>
      <w:hyperlink r:id="rId23" w:history="1">
        <w:r>
          <w:rPr>
            <w:u w:val="single"/>
          </w:rPr>
          <w:t xml:space="preserve">.</w:t>
        </w:r>
      </w:hyperlink>
      <w:hyperlink r:id="rId23"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научная библиотека ПетрГУ (</w:t>
      </w:r>
      <w:hyperlink r:id="rId24" w:history="1">
        <w:r>
          <w:rPr>
            <w:u w:val="single"/>
          </w:rPr>
          <w:t xml:space="preserve">https</w:t>
        </w:r>
      </w:hyperlink>
      <w:hyperlink r:id="rId24" w:history="1">
        <w:r>
          <w:rPr>
            <w:u w:val="single"/>
          </w:rPr>
          <w:t xml:space="preserve">://</w:t>
        </w:r>
      </w:hyperlink>
      <w:hyperlink r:id="rId24" w:history="1">
        <w:r>
          <w:rPr>
            <w:u w:val="single"/>
          </w:rPr>
          <w:t xml:space="preserve">library</w:t>
        </w:r>
      </w:hyperlink>
      <w:hyperlink r:id="rId24" w:history="1">
        <w:r>
          <w:rPr>
            <w:u w:val="single"/>
          </w:rPr>
          <w:t xml:space="preserve">.</w:t>
        </w:r>
      </w:hyperlink>
      <w:hyperlink r:id="rId24" w:history="1">
        <w:r>
          <w:rPr>
            <w:u w:val="single"/>
          </w:rPr>
          <w:t xml:space="preserve">petrsu</w:t>
        </w:r>
      </w:hyperlink>
      <w:hyperlink r:id="rId24" w:history="1">
        <w:r>
          <w:rPr>
            <w:u w:val="single"/>
          </w:rPr>
          <w:t xml:space="preserve">.</w:t>
        </w:r>
      </w:hyperlink>
      <w:hyperlink r:id="rId24" w:history="1">
        <w:r>
          <w:rPr>
            <w:u w:val="single"/>
          </w:rPr>
          <w:t xml:space="preserve">ru</w:t>
        </w:r>
      </w:hyperlink>
      <w:r>
        <w:rPr>
          <w:rFonts w:ascii="Times New Roman" w:hAnsi="Times New Roman" w:eastAsia="Times New Roman" w:cs="Times New Roman"/>
        </w:rPr>
        <w:t xml:space="preserve"> ) и электронный каталог «Фолиант» (</w:t>
      </w:r>
      <w:hyperlink r:id="rId25" w:history="1">
        <w:r>
          <w:rPr>
            <w:u w:val="single"/>
          </w:rPr>
          <w:t xml:space="preserve">http</w:t>
        </w:r>
      </w:hyperlink>
      <w:hyperlink r:id="rId25" w:history="1">
        <w:r>
          <w:rPr>
            <w:u w:val="single"/>
          </w:rPr>
          <w:t xml:space="preserve">s</w:t>
        </w:r>
      </w:hyperlink>
      <w:hyperlink r:id="rId25" w:history="1">
        <w:r>
          <w:rPr>
            <w:u w:val="single"/>
          </w:rPr>
          <w:t xml:space="preserve">://foliant.ru/catalog/psulibr</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электронная библиотека Республики Карелия (</w:t>
      </w:r>
      <w:hyperlink r:id="rId26" w:history="1">
        <w:r>
          <w:rPr>
            <w:u w:val="single"/>
          </w:rPr>
          <w:t xml:space="preserve">https</w:t>
        </w:r>
      </w:hyperlink>
      <w:hyperlink r:id="rId26" w:history="1">
        <w:r>
          <w:rPr>
            <w:u w:val="single"/>
          </w:rPr>
          <w:t xml:space="preserve">://</w:t>
        </w:r>
      </w:hyperlink>
      <w:hyperlink r:id="rId26" w:history="1">
        <w:r>
          <w:rPr>
            <w:u w:val="single"/>
          </w:rPr>
          <w:t xml:space="preserve">elibrary</w:t>
        </w:r>
      </w:hyperlink>
      <w:hyperlink r:id="rId26" w:history="1">
        <w:r>
          <w:rPr>
            <w:u w:val="single"/>
          </w:rPr>
          <w:t xml:space="preserve">.</w:t>
        </w:r>
      </w:hyperlink>
      <w:hyperlink r:id="rId26" w:history="1">
        <w:r>
          <w:rPr>
            <w:u w:val="single"/>
          </w:rPr>
          <w:t xml:space="preserve">karelia</w:t>
        </w:r>
      </w:hyperlink>
      <w:hyperlink r:id="rId26" w:history="1">
        <w:r>
          <w:rPr>
            <w:u w:val="single"/>
          </w:rPr>
          <w:t xml:space="preserve">.</w:t>
        </w:r>
      </w:hyperlink>
      <w:hyperlink r:id="rId26"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электронные научные журналы ПетрГУ (</w:t>
      </w:r>
      <w:hyperlink r:id="rId27" w:history="1">
        <w:r>
          <w:rPr>
            <w:u w:val="single"/>
          </w:rPr>
          <w:t xml:space="preserve">https</w:t>
        </w:r>
      </w:hyperlink>
      <w:hyperlink r:id="rId27" w:history="1">
        <w:r>
          <w:rPr>
            <w:u w:val="single"/>
          </w:rPr>
          <w:t xml:space="preserve">://</w:t>
        </w:r>
      </w:hyperlink>
      <w:hyperlink r:id="rId27" w:history="1">
        <w:r>
          <w:rPr>
            <w:u w:val="single"/>
          </w:rPr>
          <w:t xml:space="preserve">petrsu</w:t>
        </w:r>
      </w:hyperlink>
      <w:hyperlink r:id="rId27" w:history="1">
        <w:r>
          <w:rPr>
            <w:u w:val="single"/>
          </w:rPr>
          <w:t xml:space="preserve">.</w:t>
        </w:r>
      </w:hyperlink>
      <w:hyperlink r:id="rId27" w:history="1">
        <w:r>
          <w:rPr>
            <w:u w:val="single"/>
          </w:rPr>
          <w:t xml:space="preserve">ru</w:t>
        </w:r>
      </w:hyperlink>
      <w:hyperlink r:id="rId27" w:history="1">
        <w:r>
          <w:rPr>
            <w:u w:val="single"/>
          </w:rPr>
          <w:t xml:space="preserve">/</w:t>
        </w:r>
      </w:hyperlink>
      <w:hyperlink r:id="rId27" w:history="1">
        <w:r>
          <w:rPr>
            <w:u w:val="single"/>
          </w:rPr>
          <w:t xml:space="preserve">page</w:t>
        </w:r>
      </w:hyperlink>
      <w:hyperlink r:id="rId27" w:history="1">
        <w:r>
          <w:rPr>
            <w:u w:val="single"/>
          </w:rPr>
          <w:t xml:space="preserve">/</w:t>
        </w:r>
      </w:hyperlink>
      <w:hyperlink r:id="rId27" w:history="1">
        <w:r>
          <w:rPr>
            <w:u w:val="single"/>
          </w:rPr>
          <w:t xml:space="preserve">science</w:t>
        </w:r>
      </w:hyperlink>
      <w:hyperlink r:id="rId27" w:history="1">
        <w:r>
          <w:rPr>
            <w:u w:val="single"/>
          </w:rPr>
          <w:t xml:space="preserve">/</w:t>
        </w:r>
      </w:hyperlink>
      <w:hyperlink r:id="rId27" w:history="1">
        <w:r>
          <w:rPr>
            <w:u w:val="single"/>
          </w:rPr>
          <w:t xml:space="preserve">journals</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корпоративная сеть ПетрГУ, включая беспроводной сегмент, и корпоративная почта;</w:t>
      </w:r>
    </w:p>
    <w:p>
      <w:pPr>
        <w:jc w:val="start"/>
      </w:pPr>
      <w:r>
        <w:rPr>
          <w:rFonts w:ascii="Times New Roman" w:hAnsi="Times New Roman" w:eastAsia="Times New Roman" w:cs="Times New Roman"/>
        </w:rPr>
        <w:t xml:space="preserve">­ ­официальные сообщества университета в социальных сетях («Вконтакте» (</w:t>
      </w:r>
      <w:hyperlink r:id="rId28" w:history="1">
        <w:r>
          <w:rPr>
            <w:u w:val="single"/>
          </w:rPr>
          <w:t xml:space="preserve">https://vk.com/petrsu_ru</w:t>
        </w:r>
      </w:hyperlink>
      <w:r>
        <w:rPr>
          <w:rFonts w:ascii="Times New Roman" w:hAnsi="Times New Roman" w:eastAsia="Times New Roman" w:cs="Times New Roman"/>
        </w:rPr>
        <w:t xml:space="preserve"> ), ­ внешние электронные библиотечные системы («Университетская библиотека онлайн» (</w:t>
      </w:r>
      <w:hyperlink r:id="rId29" w:history="1">
        <w:r>
          <w:rPr>
            <w:u w:val="single"/>
          </w:rPr>
          <w:t xml:space="preserve">https</w:t>
        </w:r>
      </w:hyperlink>
      <w:hyperlink r:id="rId29" w:history="1">
        <w:r>
          <w:rPr>
            <w:u w:val="single"/>
          </w:rPr>
          <w:t xml:space="preserve">://</w:t>
        </w:r>
      </w:hyperlink>
      <w:hyperlink r:id="rId29" w:history="1">
        <w:r>
          <w:rPr>
            <w:u w:val="single"/>
          </w:rPr>
          <w:t xml:space="preserve">www</w:t>
        </w:r>
      </w:hyperlink>
      <w:hyperlink r:id="rId29" w:history="1">
        <w:r>
          <w:rPr>
            <w:u w:val="single"/>
          </w:rPr>
          <w:t xml:space="preserve">.</w:t>
        </w:r>
      </w:hyperlink>
      <w:hyperlink r:id="rId29" w:history="1">
        <w:r>
          <w:rPr>
            <w:u w:val="single"/>
          </w:rPr>
          <w:t xml:space="preserve">biblioclub</w:t>
        </w:r>
      </w:hyperlink>
      <w:hyperlink r:id="rId29" w:history="1">
        <w:r>
          <w:rPr>
            <w:u w:val="single"/>
          </w:rPr>
          <w:t xml:space="preserve">.</w:t>
        </w:r>
      </w:hyperlink>
      <w:hyperlink r:id="rId29" w:history="1">
        <w:r>
          <w:rPr>
            <w:u w:val="single"/>
          </w:rPr>
          <w:t xml:space="preserve">ru</w:t>
        </w:r>
      </w:hyperlink>
      <w:r>
        <w:rPr>
          <w:rFonts w:ascii="Times New Roman" w:hAnsi="Times New Roman" w:eastAsia="Times New Roman" w:cs="Times New Roman"/>
        </w:rPr>
        <w:t xml:space="preserve"> ), Издательств «Лань» (</w:t>
      </w:r>
      <w:hyperlink r:id="rId30" w:history="1">
        <w:r>
          <w:rPr>
            <w:u w:val="single"/>
          </w:rPr>
          <w:t xml:space="preserve">https</w:t>
        </w:r>
      </w:hyperlink>
      <w:hyperlink r:id="rId30" w:history="1">
        <w:r>
          <w:rPr>
            <w:u w:val="single"/>
          </w:rPr>
          <w:t xml:space="preserve">://</w:t>
        </w:r>
      </w:hyperlink>
      <w:hyperlink r:id="rId30" w:history="1">
        <w:r>
          <w:rPr>
            <w:u w:val="single"/>
          </w:rPr>
          <w:t xml:space="preserve">e</w:t>
        </w:r>
      </w:hyperlink>
      <w:hyperlink r:id="rId30" w:history="1">
        <w:r>
          <w:rPr>
            <w:u w:val="single"/>
          </w:rPr>
          <w:t xml:space="preserve">.</w:t>
        </w:r>
      </w:hyperlink>
      <w:hyperlink r:id="rId30" w:history="1">
        <w:r>
          <w:rPr>
            <w:u w:val="single"/>
          </w:rPr>
          <w:t xml:space="preserve">lanbook</w:t>
        </w:r>
      </w:hyperlink>
      <w:hyperlink r:id="rId30" w:history="1">
        <w:r>
          <w:rPr>
            <w:u w:val="single"/>
          </w:rPr>
          <w:t xml:space="preserve">.</w:t>
        </w:r>
      </w:hyperlink>
      <w:hyperlink r:id="rId30" w:history="1">
        <w:r>
          <w:rPr>
            <w:u w:val="single"/>
          </w:rPr>
          <w:t xml:space="preserve">com</w:t>
        </w:r>
      </w:hyperlink>
      <w:r>
        <w:rPr>
          <w:rFonts w:ascii="Times New Roman" w:hAnsi="Times New Roman" w:eastAsia="Times New Roman" w:cs="Times New Roman"/>
        </w:rPr>
        <w:t xml:space="preserve"> ), «Консультант студента. Студенческая электронная библиотека» </w:t>
      </w:r>
      <w:hyperlink r:id="rId31" w:history="1">
        <w:r>
          <w:rPr>
            <w:u w:val="single"/>
          </w:rPr>
          <w:t xml:space="preserve">https</w:t>
        </w:r>
      </w:hyperlink>
      <w:hyperlink r:id="rId31" w:history="1">
        <w:r>
          <w:rPr>
            <w:u w:val="single"/>
          </w:rPr>
          <w:t xml:space="preserve">://</w:t>
        </w:r>
      </w:hyperlink>
      <w:hyperlink r:id="rId31" w:history="1">
        <w:r>
          <w:rPr>
            <w:u w:val="single"/>
          </w:rPr>
          <w:t xml:space="preserve">www</w:t>
        </w:r>
      </w:hyperlink>
      <w:hyperlink r:id="rId31" w:history="1">
        <w:r>
          <w:rPr>
            <w:u w:val="single"/>
          </w:rPr>
          <w:t xml:space="preserve">.</w:t>
        </w:r>
      </w:hyperlink>
      <w:hyperlink r:id="rId31" w:history="1">
        <w:r>
          <w:rPr>
            <w:u w:val="single"/>
          </w:rPr>
          <w:t xml:space="preserve">studentlibrary</w:t>
        </w:r>
      </w:hyperlink>
      <w:hyperlink r:id="rId31" w:history="1">
        <w:r>
          <w:rPr>
            <w:u w:val="single"/>
          </w:rPr>
          <w:t xml:space="preserve">.</w:t>
        </w:r>
      </w:hyperlink>
      <w:hyperlink r:id="rId31" w:history="1">
        <w:r>
          <w:rPr>
            <w:u w:val="single"/>
          </w:rPr>
          <w:t xml:space="preserve">ru</w:t>
        </w:r>
      </w:hyperlink>
      <w:r>
        <w:rPr>
          <w:rFonts w:ascii="Times New Roman" w:hAnsi="Times New Roman" w:eastAsia="Times New Roman" w:cs="Times New Roman"/>
        </w:rPr>
        <w:t xml:space="preserve"> ), «Консультант врача: электронная медицинская библиотека» (</w:t>
      </w:r>
      <w:hyperlink r:id="rId32" w:history="1">
        <w:r>
          <w:rPr>
            <w:u w:val="single"/>
          </w:rPr>
          <w:t xml:space="preserve">https</w:t>
        </w:r>
      </w:hyperlink>
      <w:hyperlink r:id="rId32" w:history="1">
        <w:r>
          <w:rPr>
            <w:u w:val="single"/>
          </w:rPr>
          <w:t xml:space="preserve">://</w:t>
        </w:r>
      </w:hyperlink>
      <w:hyperlink r:id="rId32" w:history="1">
        <w:r>
          <w:rPr>
            <w:u w:val="single"/>
          </w:rPr>
          <w:t xml:space="preserve">www</w:t>
        </w:r>
      </w:hyperlink>
      <w:hyperlink r:id="rId32" w:history="1">
        <w:r>
          <w:rPr>
            <w:u w:val="single"/>
          </w:rPr>
          <w:t xml:space="preserve">.</w:t>
        </w:r>
      </w:hyperlink>
      <w:hyperlink r:id="rId32" w:history="1">
        <w:r>
          <w:rPr>
            <w:u w:val="single"/>
          </w:rPr>
          <w:t xml:space="preserve">rosmedlib</w:t>
        </w:r>
      </w:hyperlink>
      <w:hyperlink r:id="rId32" w:history="1">
        <w:r>
          <w:rPr>
            <w:u w:val="single"/>
          </w:rPr>
          <w:t xml:space="preserve">.</w:t>
        </w:r>
      </w:hyperlink>
      <w:hyperlink r:id="rId32" w:history="1">
        <w:r>
          <w:rPr>
            <w:u w:val="single"/>
          </w:rPr>
          <w:t xml:space="preserve">ru</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внешние образовательные платформы ("Юрайт" (</w:t>
      </w:r>
      <w:hyperlink r:id="rId33" w:history="1">
        <w:r>
          <w:rPr>
            <w:u w:val="single"/>
          </w:rPr>
          <w:t xml:space="preserve">https</w:t>
        </w:r>
      </w:hyperlink>
      <w:hyperlink r:id="rId33" w:history="1">
        <w:r>
          <w:rPr>
            <w:u w:val="single"/>
          </w:rPr>
          <w:t xml:space="preserve">://</w:t>
        </w:r>
      </w:hyperlink>
      <w:hyperlink r:id="rId33" w:history="1">
        <w:r>
          <w:rPr>
            <w:u w:val="single"/>
          </w:rPr>
          <w:t xml:space="preserve">urait</w:t>
        </w:r>
      </w:hyperlink>
      <w:hyperlink r:id="rId33" w:history="1">
        <w:r>
          <w:rPr>
            <w:u w:val="single"/>
          </w:rPr>
          <w:t xml:space="preserve">.</w:t>
        </w:r>
      </w:hyperlink>
      <w:hyperlink r:id="rId33" w:history="1">
        <w:r>
          <w:rPr>
            <w:u w:val="single"/>
          </w:rPr>
          <w:t xml:space="preserve">ru</w:t>
        </w:r>
      </w:hyperlink>
      <w:hyperlink r:id="rId33" w:history="1">
        <w:r>
          <w:rPr>
            <w:u w:val="single"/>
          </w:rPr>
          <w:t xml:space="preserve">/</w:t>
        </w:r>
      </w:hyperlink>
      <w:r>
        <w:rPr>
          <w:rFonts w:ascii="Times New Roman" w:hAnsi="Times New Roman" w:eastAsia="Times New Roman" w:cs="Times New Roman"/>
        </w:rPr>
        <w:t xml:space="preserve"> ), ­ система «Антиплагиат.ВУЗ» (</w:t>
      </w:r>
      <w:hyperlink r:id="rId34" w:history="1">
        <w:r>
          <w:rPr>
            <w:u w:val="single"/>
          </w:rPr>
          <w:t xml:space="preserve">https</w:t>
        </w:r>
      </w:hyperlink>
      <w:hyperlink r:id="rId34" w:history="1">
        <w:r>
          <w:rPr>
            <w:u w:val="single"/>
          </w:rPr>
          <w:t xml:space="preserve">://</w:t>
        </w:r>
      </w:hyperlink>
      <w:hyperlink r:id="rId34" w:history="1">
        <w:r>
          <w:rPr>
            <w:u w:val="single"/>
          </w:rPr>
          <w:t xml:space="preserve">petrsu</w:t>
        </w:r>
      </w:hyperlink>
      <w:hyperlink r:id="rId34" w:history="1">
        <w:r>
          <w:rPr>
            <w:u w:val="single"/>
          </w:rPr>
          <w:t xml:space="preserve">.</w:t>
        </w:r>
      </w:hyperlink>
      <w:hyperlink r:id="rId34" w:history="1">
        <w:r>
          <w:rPr>
            <w:u w:val="single"/>
          </w:rPr>
          <w:t xml:space="preserve">antiplagiat</w:t>
        </w:r>
      </w:hyperlink>
      <w:hyperlink r:id="rId34" w:history="1">
        <w:r>
          <w:rPr>
            <w:u w:val="single"/>
          </w:rPr>
          <w:t xml:space="preserve">.</w:t>
        </w:r>
      </w:hyperlink>
      <w:hyperlink r:id="rId34"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1. Спортивные сооружения ПетрГУ:</w:t>
      </w:r>
    </w:p>
    <w:p>
      <w:pPr/>
      <w:r>
        <w:rPr/>
        <w:t xml:space="preserve">1.1 Универсальные спортивные залы:</w:t>
      </w:r>
    </w:p>
    <w:p>
      <w:pPr/>
      <w:r>
        <w:rPr/>
        <w:t xml:space="preserve">на пр. Ленина, 33; на ул. Красноармейская, 31; на ул. Пушкинская, 17; на ул. Ломоносова, 65.</w:t>
      </w:r>
    </w:p>
    <w:p>
      <w:pPr/>
      <w:r>
        <w:rPr/>
        <w:t xml:space="preserve">1.2 Спортивные комплексы:</w:t>
      </w:r>
    </w:p>
    <w:p>
      <w:pPr/>
      <w:r>
        <w:rPr/>
        <w:t xml:space="preserve">студенческого городка на Университетской 10а; на ул. Герцена, 31б.</w:t>
      </w:r>
    </w:p>
    <w:p>
      <w:pPr/>
      <w:r>
        <w:rPr/>
        <w:t xml:space="preserve">2. Аудитории для проведения лекционных и практических занятий, оснащенные рабочими местами для обучающихся и преподавателя, доской, мультимедийным оборудованием;</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C2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EAF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A14460"/>
    <w:multiLevelType w:val="multilevel"/>
    <w:lvl w:ilvl="0">
      <w:start w:val="1"/>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1E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56B9D"/>
    <w:multiLevelType w:val="multilevel"/>
    <w:lvl w:ilvl="0">
      <w:start w:val="2"/>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199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43613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9B7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5DC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1C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biblioclub.ru/index.php?page=book&amp;id=330602" TargetMode="External"/><Relationship Id="rId9" Type="http://schemas.openxmlformats.org/officeDocument/2006/relationships/hyperlink" Target="https://biblioclub.ru/index.php?page=book_red&amp;id=712177" TargetMode="External"/><Relationship Id="rId10" Type="http://schemas.openxmlformats.org/officeDocument/2006/relationships/hyperlink" Target="https://biblioclub.ru/index.php?page=book&amp;id=577147" TargetMode="External"/><Relationship Id="rId11" Type="http://schemas.openxmlformats.org/officeDocument/2006/relationships/hyperlink" Target="http://sportlib.info/Press/FKVOT/" TargetMode="External"/><Relationship Id="rId12" Type="http://schemas.openxmlformats.org/officeDocument/2006/relationships/hyperlink" Target="http://www.edu.ru/modules.php?op=modload&amp;name=Web_Links&amp;file=index&amp;l_op=visit&amp;lid=729" TargetMode="External"/><Relationship Id="rId13" Type="http://schemas.openxmlformats.org/officeDocument/2006/relationships/hyperlink" Target="http://lib.sportedu.ru/" TargetMode="External"/><Relationship Id="rId14" Type="http://schemas.openxmlformats.org/officeDocument/2006/relationships/hyperlink" Target="http://goskomsportrk.ru/" TargetMode="External"/><Relationship Id="rId15" Type="http://schemas.openxmlformats.org/officeDocument/2006/relationships/hyperlink" Target="http://sportptz.ru/4743/" TargetMode="External"/><Relationship Id="rId16" Type="http://schemas.openxmlformats.org/officeDocument/2006/relationships/hyperlink" Target="http://foliant.ru/catalog/psulibr" TargetMode="External"/><Relationship Id="rId17" Type="http://schemas.openxmlformats.org/officeDocument/2006/relationships/hyperlink" Target="http://elibrary.karelia.ru/" TargetMode="External"/><Relationship Id="rId18" Type="http://schemas.openxmlformats.org/officeDocument/2006/relationships/hyperlink" Target="http://biblioclub.ru/" TargetMode="External"/><Relationship Id="rId19" Type="http://schemas.openxmlformats.org/officeDocument/2006/relationships/hyperlink" Target="/" TargetMode="External"/><Relationship Id="rId20" Type="http://schemas.openxmlformats.org/officeDocument/2006/relationships/hyperlink" Target="https://iias.petrsu.ru/" TargetMode="External"/><Relationship Id="rId21" Type="http://schemas.openxmlformats.org/officeDocument/2006/relationships/hyperlink" Target="https://edu.petrsu.ru/" TargetMode="External"/><Relationship Id="rId22" Type="http://schemas.openxmlformats.org/officeDocument/2006/relationships/hyperlink" Target="https://moodle2.petrsu.ru/" TargetMode="External"/><Relationship Id="rId23" Type="http://schemas.openxmlformats.org/officeDocument/2006/relationships/hyperlink" Target="https://portfolio.petrsu.ru/" TargetMode="External"/><Relationship Id="rId24" Type="http://schemas.openxmlformats.org/officeDocument/2006/relationships/hyperlink" Target="https://library.petrsu.ru/" TargetMode="External"/><Relationship Id="rId25" Type="http://schemas.openxmlformats.org/officeDocument/2006/relationships/hyperlink" Target="https://foliant.ru/catalog/psulibr" TargetMode="External"/><Relationship Id="rId26" Type="http://schemas.openxmlformats.org/officeDocument/2006/relationships/hyperlink" Target="https://elibrary.karelia.ru/" TargetMode="External"/><Relationship Id="rId27" Type="http://schemas.openxmlformats.org/officeDocument/2006/relationships/hyperlink" Target="/page/science/journals" TargetMode="External"/><Relationship Id="rId28" Type="http://schemas.openxmlformats.org/officeDocument/2006/relationships/hyperlink" Target="https://vk.com/petrsu_ru" TargetMode="External"/><Relationship Id="rId29" Type="http://schemas.openxmlformats.org/officeDocument/2006/relationships/hyperlink" Target="https://www.biblioclub.ru/" TargetMode="External"/><Relationship Id="rId30" Type="http://schemas.openxmlformats.org/officeDocument/2006/relationships/hyperlink" Target="https://e.lanbook.com/" TargetMode="External"/><Relationship Id="rId31" Type="http://schemas.openxmlformats.org/officeDocument/2006/relationships/hyperlink" Target="https://www.studentlibrary.ru/" TargetMode="External"/><Relationship Id="rId32" Type="http://schemas.openxmlformats.org/officeDocument/2006/relationships/hyperlink" Target="https://www.rosmedlib.ru/" TargetMode="External"/><Relationship Id="rId33" Type="http://schemas.openxmlformats.org/officeDocument/2006/relationships/hyperlink" Target="https://urait.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2026-04-17T04:59:18+03:00</dcterms:created>
  <dcterms:modified xsi:type="dcterms:W3CDTF">2026-04-17T04:59:18+03:00</dcterms:modified>
</cp:coreProperties>
</file>

<file path=docProps/custom.xml><?xml version="1.0" encoding="utf-8"?>
<Properties xmlns="http://schemas.openxmlformats.org/officeDocument/2006/custom-properties" xmlns:vt="http://schemas.openxmlformats.org/officeDocument/2006/docPropsVTypes"/>
</file>