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финансов, финансового права, экономики и бухгалтерского учета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БУХГАЛТЕРСКАЯ ФИНАНСОВАЯ ОТЧЕТНОСТЬ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38.03.01 Экономика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«Финансы, кредит и бухгалтерский учет»</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N 954  (с изменениями от 27.02.2023 г. №208, от 19.07.2022 №662, от 26.11.2020 №1456) и учебным планом по направлению подготовки бакалавриата 38.03.01 Экономика  (профиль «Финансы, кредит и бухгалтерский учет»).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Казакова Евгения Александровна, старший преподаватель, кафедра финансов, финансового права, экономики и бухгалтерского учета.</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финансов, финансового права, экономики и бухгалтерского учета.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Е.И. Костина, кандидат экономических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экономики и права.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Н.С. Ермишина, кандидат юридических наук</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Способен составлять и контролировать составление бухгалтерской (финансовой) отчетности</w:t>
            </w:r>
            <w:br/>
            <w:br/>
            <w:r>
              <w:rPr>
                <w:b w:val="1"/>
                <w:bCs w:val="1"/>
              </w:rPr>
              <w:t xml:space="preserve">Комментарий:</w:t>
            </w:r>
            <w:br/>
            <w:r>
              <w:rPr/>
              <w:t xml:space="preserve">Данная дисциплина участвует в формировании  компетенции ПК-1 наряду с дисциплинами: Учет в банках (И), Бухгалтерский учет в государственных и муниципальных учреждениях на базе 1С (О), Контроль и ревизия (О), Информационные бухгалтерские системы и технологии анализа (О), Налоговый учет (О), Производственная практика (О), Налоги и налогообложение (О), Бухгалтерский учет (НО), Международные стандарты финансовой отчетности (О), Бухгалтерская финансовая отчетность (О), Подготовка к сдаче и сдача государственного экзамена (И).</w:t>
            </w:r>
          </w:p>
        </w:tc>
        <w:tc>
          <w:tcPr>
            <w:tcW w:w="3100" w:type="dxa"/>
            <w:noWrap/>
          </w:tcPr>
          <w:p>
            <w:pPr/>
            <w:r>
              <w:rPr/>
              <w:t xml:space="preserve">ПК-1.1. Способен составлять бухгалтерскую (финансовую) отчетность;</w:t>
            </w:r>
          </w:p>
          <w:p/>
          <w:p>
            <w:pPr/>
            <w:r>
              <w:rPr/>
              <w:t xml:space="preserve">ПК-1.2. Способен осуществлять внутренний контроль ведения бухгалтерского учета и составления бухгалтерской (финансовой) отчетности экономического субъекта;</w:t>
            </w:r>
          </w:p>
          <w:p/>
          <w:p>
            <w:pPr/>
            <w:r>
              <w:rPr/>
              <w:t xml:space="preserve">ПК-1.3. Способен осуществлять налоговый учет и налоговое планирование экономического субъекта.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Бухгалтерская финансовая отчетность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Бухгалтерский учет.</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50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58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Отчетность как основной источник информации для принятия управленческих решений </w:t>
            </w:r>
          </w:p>
        </w:tc>
        <w:tc>
          <w:tcPr>
            <w:noWrap/>
          </w:tcPr>
          <w:p>
            <w:pPr>
              <w:jc w:val="left"/>
              <w:ind w:left="0" w:right="0" w:firstLine="0" w:hanging="0"/>
            </w:pPr>
            <w:r>
              <w:rPr/>
              <w:t xml:space="preserve">12</w:t>
            </w:r>
          </w:p>
        </w:tc>
        <w:tc>
          <w:tcPr>
            <w:noWrap/>
          </w:tcPr>
          <w:p>
            <w:pPr>
              <w:jc w:val="left"/>
              <w:ind w:left="0" w:right="0" w:firstLine="0" w:hanging="0"/>
            </w:pPr>
            <w:r>
              <w:rPr/>
              <w:t xml:space="preserve">2</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7</w:t>
            </w:r>
          </w:p>
        </w:tc>
        <w:tc>
          <w:tcPr>
            <w:noWrap/>
          </w:tcPr>
          <w:p>
            <w:pPr>
              <w:jc w:val="left"/>
              <w:ind w:left="0" w:right="0" w:firstLine="0" w:hanging="0"/>
            </w:pPr>
            <w:r>
              <w:rPr/>
              <w:t xml:space="preserve">Коллоквиум; Тест;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Состав бухгалтерской (финансовой) отчетности и основные требования к ней.</w:t>
            </w:r>
          </w:p>
        </w:tc>
        <w:tc>
          <w:tcPr>
            <w:noWrap/>
          </w:tcPr>
          <w:p>
            <w:pPr>
              <w:jc w:val="left"/>
              <w:ind w:left="0" w:right="0" w:firstLine="0" w:hanging="0"/>
            </w:pPr>
            <w:r>
              <w:rPr/>
              <w:t xml:space="preserve">10</w:t>
            </w:r>
          </w:p>
        </w:tc>
        <w:tc>
          <w:tcPr>
            <w:noWrap/>
          </w:tcPr>
          <w:p>
            <w:pPr>
              <w:jc w:val="left"/>
              <w:ind w:left="0" w:right="0" w:firstLine="0" w:hanging="0"/>
            </w:pPr>
            <w:r>
              <w:rPr/>
              <w:t xml:space="preserve">1</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Коллоквиум; Тест;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Учетные процедуры по подготовке информации для составления бухгалтерской (финансовой) отчетности. </w:t>
            </w:r>
          </w:p>
        </w:tc>
        <w:tc>
          <w:tcPr>
            <w:noWrap/>
          </w:tcPr>
          <w:p>
            <w:pPr>
              <w:jc w:val="left"/>
              <w:ind w:left="0" w:right="0" w:firstLine="0" w:hanging="0"/>
            </w:pPr>
            <w:r>
              <w:rPr/>
              <w:t xml:space="preserve">15</w:t>
            </w:r>
          </w:p>
        </w:tc>
        <w:tc>
          <w:tcPr>
            <w:noWrap/>
          </w:tcPr>
          <w:p>
            <w:pPr>
              <w:jc w:val="left"/>
              <w:ind w:left="0" w:right="0" w:firstLine="0" w:hanging="0"/>
            </w:pPr>
            <w:r>
              <w:rPr/>
              <w:t xml:space="preserve">2</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7</w:t>
            </w:r>
          </w:p>
        </w:tc>
        <w:tc>
          <w:tcPr>
            <w:noWrap/>
          </w:tcPr>
          <w:p>
            <w:pPr>
              <w:jc w:val="left"/>
              <w:ind w:left="0" w:right="0" w:firstLine="0" w:hanging="0"/>
            </w:pPr>
            <w:r>
              <w:rPr/>
              <w:t xml:space="preserve">Тест; Зачет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Бухгалтерская отчетность в условиях реорганизации и ликвидации экономического субъекта.</w:t>
            </w:r>
          </w:p>
        </w:tc>
        <w:tc>
          <w:tcPr>
            <w:noWrap/>
          </w:tcPr>
          <w:p>
            <w:pPr>
              <w:jc w:val="left"/>
              <w:ind w:left="0" w:right="0" w:firstLine="0" w:hanging="0"/>
            </w:pPr>
            <w:r>
              <w:rPr/>
              <w:t xml:space="preserve">8</w:t>
            </w:r>
          </w:p>
        </w:tc>
        <w:tc>
          <w:tcPr>
            <w:noWrap/>
          </w:tcPr>
          <w:p>
            <w:pPr>
              <w:jc w:val="left"/>
              <w:ind w:left="0" w:right="0" w:firstLine="0" w:hanging="0"/>
            </w:pPr>
            <w:r>
              <w:rPr/>
              <w:t xml:space="preserve">2</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3</w:t>
            </w:r>
          </w:p>
        </w:tc>
        <w:tc>
          <w:tcPr>
            <w:noWrap/>
          </w:tcPr>
          <w:p>
            <w:pPr>
              <w:jc w:val="left"/>
              <w:ind w:left="0" w:right="0" w:firstLine="0" w:hanging="0"/>
            </w:pPr>
            <w:r>
              <w:rPr/>
              <w:t xml:space="preserve">Зачет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Бухгалтерский баланс</w:t>
            </w:r>
          </w:p>
        </w:tc>
        <w:tc>
          <w:tcPr>
            <w:noWrap/>
          </w:tcPr>
          <w:p>
            <w:pPr>
              <w:jc w:val="left"/>
              <w:ind w:left="0" w:right="0" w:firstLine="0" w:hanging="0"/>
            </w:pPr>
            <w:r>
              <w:rPr/>
              <w:t xml:space="preserve">18</w:t>
            </w:r>
          </w:p>
        </w:tc>
        <w:tc>
          <w:tcPr>
            <w:noWrap/>
          </w:tcPr>
          <w:p>
            <w:pPr>
              <w:jc w:val="left"/>
              <w:ind w:left="0" w:right="0" w:firstLine="0" w:hanging="0"/>
            </w:pPr>
            <w:r>
              <w:rPr/>
              <w:t xml:space="preserve">2</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Доклад, сообщение; Зачет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Отчет о финансовых результатах</w:t>
            </w:r>
          </w:p>
        </w:tc>
        <w:tc>
          <w:tcPr>
            <w:noWrap/>
          </w:tcPr>
          <w:p>
            <w:pPr>
              <w:jc w:val="left"/>
              <w:ind w:left="0" w:right="0" w:firstLine="0" w:hanging="0"/>
            </w:pPr>
            <w:r>
              <w:rPr/>
              <w:t xml:space="preserve">8</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Зачет</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Отчет о движении денежных средств</w:t>
            </w:r>
          </w:p>
        </w:tc>
        <w:tc>
          <w:tcPr>
            <w:noWrap/>
          </w:tcPr>
          <w:p>
            <w:pPr>
              <w:jc w:val="left"/>
              <w:ind w:left="0" w:right="0" w:firstLine="0" w:hanging="0"/>
            </w:pPr>
            <w:r>
              <w:rPr/>
              <w:t xml:space="preserve">8</w:t>
            </w:r>
          </w:p>
        </w:tc>
        <w:tc>
          <w:tcPr>
            <w:noWrap/>
          </w:tcPr>
          <w:p>
            <w:pPr>
              <w:jc w:val="left"/>
              <w:ind w:left="0" w:right="0" w:firstLine="0" w:hanging="0"/>
            </w:pPr>
            <w:r>
              <w:rPr/>
              <w:t xml:space="preserve">1</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Зачет</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Отчет об изменениях капитала</w:t>
            </w:r>
          </w:p>
        </w:tc>
        <w:tc>
          <w:tcPr>
            <w:noWrap/>
          </w:tcPr>
          <w:p>
            <w:pPr>
              <w:jc w:val="left"/>
              <w:ind w:left="0" w:right="0" w:firstLine="0" w:hanging="0"/>
            </w:pPr>
            <w:r>
              <w:rPr/>
              <w:t xml:space="preserve">10</w:t>
            </w:r>
          </w:p>
        </w:tc>
        <w:tc>
          <w:tcPr>
            <w:noWrap/>
          </w:tcPr>
          <w:p>
            <w:pPr>
              <w:jc w:val="left"/>
              <w:ind w:left="0" w:right="0" w:firstLine="0" w:hanging="0"/>
            </w:pPr>
            <w:r>
              <w:rPr/>
              <w:t xml:space="preserve">1</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7</w:t>
            </w:r>
          </w:p>
        </w:tc>
        <w:tc>
          <w:tcPr>
            <w:noWrap/>
          </w:tcPr>
          <w:p>
            <w:pPr>
              <w:jc w:val="left"/>
              <w:ind w:left="0" w:right="0" w:firstLine="0" w:hanging="0"/>
            </w:pPr>
            <w:r>
              <w:rPr/>
              <w:t xml:space="preserve">Зачет</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Отчет о целевом использовании средств</w:t>
            </w:r>
          </w:p>
        </w:tc>
        <w:tc>
          <w:tcPr>
            <w:noWrap/>
          </w:tcPr>
          <w:p>
            <w:pPr>
              <w:jc w:val="left"/>
              <w:ind w:left="0" w:right="0" w:firstLine="0" w:hanging="0"/>
            </w:pPr>
            <w:r>
              <w:rPr/>
              <w:t xml:space="preserve">7</w:t>
            </w:r>
          </w:p>
        </w:tc>
        <w:tc>
          <w:tcPr>
            <w:noWrap/>
          </w:tcPr>
          <w:p>
            <w:pPr>
              <w:jc w:val="left"/>
              <w:ind w:left="0" w:right="0" w:firstLine="0" w:hanging="0"/>
            </w:pPr>
            <w:r>
              <w:rPr/>
              <w:t xml:space="preserve">1</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Зачет</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Пояснения к бухгалтерской отчетности</w:t>
            </w:r>
          </w:p>
        </w:tc>
        <w:tc>
          <w:tcPr>
            <w:noWrap/>
          </w:tcPr>
          <w:p>
            <w:pPr>
              <w:jc w:val="left"/>
              <w:ind w:left="0" w:right="0" w:firstLine="0" w:hanging="0"/>
            </w:pPr>
            <w:r>
              <w:rPr/>
              <w:t xml:space="preserve">12</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16</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58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отчетности и ее виды. Цель, задачи и функции БФО. Нормативное регулирование бухгалтерской отчетности в России. Реформирование БФО в России. МСФО: принципы и требования к показателям финансовой  отчетности. Пользователи БФО.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Характеристика экономических субъектов, обязанных составлять БФО. Состав годовой БФО. Состав промежуточной БФО. Основные требования к БФО.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Виды и содержание учетных процедур по подготовке информации для составления бухгалтерской (финансовой) отчетности. Формирование учетной политики в части бухгалтерской (финансовой) отчетности. Инвентаризация как условие для составления бухгалтерской отчетности. Порядок закрытия счетов и заполнение Главной книги. Внутренний контроль бухгалтерской (финансовой) отчетности. Исправление выявленных ошибок в бухгалтерском учете и бухгалтерской (финансовой) отчетности.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Реорганизация и особенности подготовки бухгалтерской отчетности при разных формах реорганизации. Ликвидация экономического субъекта и особенности подготовки бухгалтерской отчетности.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 Сущность и назначение бухгалтерского баланса. Формы, структура и строение бухгалтерского баланса. Общие требования к составлению бухгалтерского баланса. Содержание и порядок заполнения разделов баланса.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Сущность и назначение Отчета о финансовых результатах. Формирование информации о доходах, расходах и финансовых результатах от обычных видов деятельности. Формирование информации о прочих доходах и расходах. Формирование информации о налоге на прибыль и чистой прибыли (убытке). Формирование информации о совокупном финансовом результате.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Сущность и назначение Отчета о движении денежных средств. Содержание и порядок заполнения разделов.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Сущность и назначение Отчета об изменениях капитала. Содержание и порядок заполнения разделов.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Сущность и назначение отчета о целевом использовании средств. Формирование показателей отчета о целевом использовании средств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Сущность и назначение Пояснений к бухгалтерской отчетности. Содержание и порядок заполнения разделов. Взаимосвязь показателей  отчетности.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Подготовка докладов в мини-группах по различным видам отчетности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Коллоквиум</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Разбор примеров учетной политики, решение задач на учет результатов инвентаризации, механизм обнаружения и исправления ошибок в бухгалтерском учете и отчетности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Подготовка докладов в мини-группах о составе и показателях форм бухгалтерской финансовой отчетности при различных формах реорганизации юридического лица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Решение задач на группировку активов и обязательств, составление бухгалтерского баланса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Решение задач на формирование показателей отчета о финансовых результатах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Решение задач на формирование показателей отчета о движении денежных средств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Решение задач по расчет показателей отчета об изменениях капитала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Решение задач на формирование показателей отчета о целевом использовании средств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Разбор примеров пояснений к бухгалтерской отчетности и информации, раскрывающейся в них. Взаимосвязь показателей форм бухгалтерской отчетности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нормативно-правовой базы 4 уровней нормативно-правового регулирования, касающейся бухгалтерской финансовой отчетности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Знакомство с положениями ФСБУ 4/2023</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Решение задач по теме раздела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Решение задач по теме раздела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Решение задач по теме раздела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Решение задач по теме раздела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«Резервы по сомнительным долгам», «Резервы под снижение стоимости материальных ценностей», «Резервы под обесценение финансовых вложений», «Оценочные обязательства»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Решение задач по теме раздела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Решение задач по теме раздела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Решение задач по теме раздела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58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процессе преподавания дисциплины «Бухгалтерская финансовая отчетность» используются следующие образовательные технологии:</w:t>
      </w:r>
    </w:p>
    <w:p>
      <w:pPr>
        <w:numPr>
          <w:ilvl w:val="0"/>
          <w:numId w:val="1"/>
        </w:numPr>
      </w:pPr>
      <w:r>
        <w:rPr/>
        <w:t xml:space="preserve">Лекции в интерактивной форме, часть материала представлена в Power Point.</w:t>
      </w:r>
    </w:p>
    <w:p>
      <w:pPr>
        <w:numPr>
          <w:ilvl w:val="0"/>
          <w:numId w:val="1"/>
        </w:numPr>
      </w:pPr>
      <w:r>
        <w:rPr/>
        <w:t xml:space="preserve">Практические занятия, включающие:</w:t>
      </w:r>
    </w:p>
    <w:p>
      <w:pPr/>
      <w:r>
        <w:rPr/>
        <w:t xml:space="preserve">- решение задач, разбор деловых ситуаций;</w:t>
      </w:r>
    </w:p>
    <w:p>
      <w:pPr/>
      <w:r>
        <w:rPr/>
        <w:t xml:space="preserve">- обсуждение актуальных проблем в рамках коллоквиумов;</w:t>
      </w:r>
    </w:p>
    <w:p>
      <w:pPr/>
      <w:r>
        <w:rPr/>
        <w:t xml:space="preserve">- доклады студентов;</w:t>
      </w:r>
    </w:p>
    <w:p>
      <w:pPr/>
    </w:p>
    <w:p>
      <w:pPr>
        <w:numPr>
          <w:ilvl w:val="0"/>
          <w:numId w:val="2"/>
        </w:numPr>
      </w:pPr>
      <w:r>
        <w:rPr/>
        <w:t xml:space="preserve">Письменные домашние работы</w:t>
      </w:r>
    </w:p>
    <w:p>
      <w:pPr>
        <w:numPr>
          <w:ilvl w:val="0"/>
          <w:numId w:val="2"/>
        </w:numPr>
      </w:pPr>
      <w:r>
        <w:rPr/>
        <w:t xml:space="preserve">Консультации преподавателя.</w:t>
      </w:r>
    </w:p>
    <w:p>
      <w:pPr>
        <w:numPr>
          <w:ilvl w:val="0"/>
          <w:numId w:val="2"/>
        </w:numPr>
      </w:pPr>
      <w:r>
        <w:rPr/>
        <w:t xml:space="preserve">Обсуждение результатов письменных работ (контрольных работ, тестов, домашних задач)</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доклад, сообщение; коллоквиум.</w:t>
      </w:r>
    </w:p>
    <w:p>
      <w:pPr/>
      <w:r>
        <w:rPr/>
        <w:t xml:space="preserve">Оценочные средства для текущего контроля.</w:t>
      </w:r>
    </w:p>
    <w:p>
      <w:pPr/>
      <w:r>
        <w:rPr/>
        <w:t xml:space="preserve">Тест</w:t>
      </w:r>
    </w:p>
    <w:p>
      <w:pPr/>
      <w:r>
        <w:rPr/>
        <w:t xml:space="preserve">Тест выполняется на бумажном носителе, представлены вопросы с фиксированными вариантами ответов и с открытым полем дл ответа. Критерии оценки: 85% и выше правильных ответов - оценка "отлично"; 60-85% правильных ответов - оценка "хорошо"; 55-60% правильных ответов - оценка "удовлетворительно"; менее 55% правильных ответов - оценка "неудовлетворительно". Приведено 1-2 вопроса на размышление студентов. Ответ на эти вопросы обязателен. Оценка за тест оказывает влияние на итоговую аттестацию: в случае спорной ситуации положительная оценка за тест дает балл в пользу студента.</w:t>
      </w:r>
    </w:p>
    <w:p>
      <w:pPr/>
      <w:r>
        <w:rPr/>
        <w:t xml:space="preserve">Пример закрытого вопроса:</w:t>
      </w:r>
    </w:p>
    <w:p>
      <w:pPr/>
      <w:r>
        <w:rPr/>
        <w:t xml:space="preserve">Является ли применение упрощенных способов ведения бухгалтерского учета обязательным условием для использования права на составление бухгалтерской (финансовой) отчетности в упрощенной форме?</w:t>
      </w:r>
    </w:p>
    <w:p>
      <w:pPr/>
      <w:r>
        <w:rPr/>
        <w:t xml:space="preserve">а) да</w:t>
      </w:r>
    </w:p>
    <w:p>
      <w:pPr/>
      <w:r>
        <w:rPr/>
        <w:t xml:space="preserve">б) нет</w:t>
      </w:r>
    </w:p>
    <w:p>
      <w:pPr/>
    </w:p>
    <w:p>
      <w:pPr/>
      <w:r>
        <w:rPr/>
        <w:t xml:space="preserve">Пример открытого вопроса:</w:t>
      </w:r>
    </w:p>
    <w:p>
      <w:pPr/>
      <w:r>
        <w:rPr/>
        <w:t xml:space="preserve">Какая на Ваш взгляд самая распространенная причина возникновения ошибок в бухгалтерском учете и отчетности из представленных ниже:</w:t>
      </w:r>
    </w:p>
    <w:p>
      <w:pPr/>
      <w:r>
        <w:rPr/>
        <w:t xml:space="preserve">а) изменения в законодательстве</w:t>
      </w:r>
    </w:p>
    <w:p>
      <w:pPr/>
      <w:r>
        <w:rPr/>
        <w:t xml:space="preserve">б) неправильное отражение в учете фактов хозяйственной жизни</w:t>
      </w:r>
    </w:p>
    <w:p>
      <w:pPr/>
      <w:r>
        <w:rPr/>
        <w:t xml:space="preserve">в) допущение неточности в вычислениях</w:t>
      </w:r>
    </w:p>
    <w:p>
      <w:pPr/>
      <w:r>
        <w:rPr/>
        <w:t xml:space="preserve">г) нарушение учетной политики</w:t>
      </w:r>
    </w:p>
    <w:p>
      <w:pPr/>
      <w:r>
        <w:rPr/>
        <w:t xml:space="preserve">Поясните свой ответ.</w:t>
      </w:r>
    </w:p>
    <w:p/>
    <w:p>
      <w:pPr/>
      <w:r>
        <w:rPr/>
        <w:t xml:space="preserve">Доклад, сообщение</w:t>
      </w:r>
    </w:p>
    <w:p>
      <w:pPr/>
      <w:r>
        <w:rPr/>
        <w:t xml:space="preserve">Доклады готовятся индивидуально студентом или в составе мини-групп (до 4 человек). Хронометраж выступления перед аудиторией - 10-15 минут на доклад, 5-7 минут на вопросы от аудитории. Оформление презентаций по тематике доклада приветствуется.</w:t>
      </w:r>
    </w:p>
    <w:p>
      <w:pPr/>
      <w:r>
        <w:rPr/>
        <w:t xml:space="preserve">Критерий оценки: </w:t>
      </w:r>
    </w:p>
    <w:p>
      <w:pPr/>
      <w:r>
        <w:rPr/>
        <w:t xml:space="preserve">оценка "отлично" - доклад соответствует тематике, выстроена логика повествования, раскрыты основные понятия, приведены ссылки на НПА, студент хорошо ориентируется в представленном материале, способен анализировать и рассуждать на тему доклада</w:t>
      </w:r>
    </w:p>
    <w:p>
      <w:pPr/>
    </w:p>
    <w:p>
      <w:pPr/>
      <w:r>
        <w:rPr/>
        <w:t xml:space="preserve">оценка "хорошо" - доклад соответствует тематике, выстроена логика повествования, основные понятия раскрыты не полностью или ссылки на НПА отсутствуют; студент хорошо ориентируется в представленном материале</w:t>
      </w:r>
    </w:p>
    <w:p>
      <w:pPr/>
    </w:p>
    <w:p>
      <w:pPr/>
      <w:r>
        <w:rPr/>
        <w:t xml:space="preserve">оценка "удовлетворительно" - доклад соответствует тематике, выстроена логика повествования основные понятия раскрыты не полностью; студент слабо ориентируется в представленном материале</w:t>
      </w:r>
    </w:p>
    <w:p>
      <w:pPr/>
    </w:p>
    <w:p>
      <w:pPr/>
      <w:r>
        <w:rPr/>
        <w:t xml:space="preserve">оценка "неудовлетворительно" - доклад не соответствует тематике, основные понятия не раскрыты, ссылки на НПА отсутствуют, студент не ориентируется в представленном материале.</w:t>
      </w:r>
    </w:p>
    <w:p>
      <w:pPr/>
    </w:p>
    <w:p>
      <w:pPr/>
      <w:r>
        <w:rPr/>
        <w:t xml:space="preserve">Оценка за доклад оказывает влияние на итоговую аттестацию: в случае спорной ситуации положительная оценка за доклад дает балл в пользу студента.</w:t>
      </w:r>
    </w:p>
    <w:p>
      <w:pPr/>
      <w:r>
        <w:rPr/>
        <w:t xml:space="preserve">Примерные темы для докладов:</w:t>
      </w:r>
    </w:p>
    <w:p>
      <w:pPr>
        <w:numPr>
          <w:ilvl w:val="0"/>
          <w:numId w:val="3"/>
        </w:numPr>
      </w:pPr>
      <w:r>
        <w:rPr/>
        <w:t xml:space="preserve">Особенности составления и представления БФО в страховых организациях</w:t>
      </w:r>
    </w:p>
    <w:p>
      <w:pPr>
        <w:numPr>
          <w:ilvl w:val="0"/>
          <w:numId w:val="3"/>
        </w:numPr>
      </w:pPr>
      <w:r>
        <w:rPr/>
        <w:t xml:space="preserve">Особенности составления и представления БФО в кредитных организациях</w:t>
      </w:r>
    </w:p>
    <w:p>
      <w:pPr>
        <w:numPr>
          <w:ilvl w:val="0"/>
          <w:numId w:val="3"/>
        </w:numPr>
      </w:pPr>
      <w:r>
        <w:rPr/>
        <w:t xml:space="preserve">Особенности составления и представления БФО в бюджетных учреждениях</w:t>
      </w:r>
    </w:p>
    <w:p>
      <w:pPr>
        <w:numPr>
          <w:ilvl w:val="0"/>
          <w:numId w:val="3"/>
        </w:numPr>
      </w:pPr>
      <w:r>
        <w:rPr/>
        <w:t xml:space="preserve">Резервы по сомнительным долгам</w:t>
      </w:r>
    </w:p>
    <w:p>
      <w:pPr>
        <w:numPr>
          <w:ilvl w:val="0"/>
          <w:numId w:val="3"/>
        </w:numPr>
      </w:pPr>
      <w:r>
        <w:rPr/>
        <w:t xml:space="preserve">Резервы под снижение стоимости материальных ценностей</w:t>
      </w:r>
    </w:p>
    <w:p>
      <w:pPr>
        <w:numPr>
          <w:ilvl w:val="0"/>
          <w:numId w:val="3"/>
        </w:numPr>
      </w:pPr>
      <w:r>
        <w:rPr/>
        <w:t xml:space="preserve">Резервы под обесценение финансовых вложений</w:t>
      </w:r>
    </w:p>
    <w:p>
      <w:pPr>
        <w:numPr>
          <w:ilvl w:val="0"/>
          <w:numId w:val="3"/>
        </w:numPr>
      </w:pPr>
      <w:r>
        <w:rPr/>
        <w:t xml:space="preserve">Оценочные обязательства</w:t>
      </w:r>
    </w:p>
    <w:p>
      <w:pPr>
        <w:numPr>
          <w:ilvl w:val="0"/>
          <w:numId w:val="3"/>
        </w:numPr>
      </w:pPr>
      <w:r>
        <w:rPr/>
        <w:t xml:space="preserve">Формирование показателей бухгалтерской отчетности при слиянии организаций</w:t>
      </w:r>
    </w:p>
    <w:p>
      <w:pPr>
        <w:numPr>
          <w:ilvl w:val="0"/>
          <w:numId w:val="3"/>
        </w:numPr>
      </w:pPr>
      <w:r>
        <w:rPr/>
        <w:t xml:space="preserve">Формирование показателей бухгалтерской отчетности при присоединении организации</w:t>
      </w:r>
    </w:p>
    <w:p>
      <w:pPr>
        <w:numPr>
          <w:ilvl w:val="0"/>
          <w:numId w:val="3"/>
        </w:numPr>
      </w:pPr>
      <w:r>
        <w:rPr/>
        <w:t xml:space="preserve">Формирование показателей бухгалтерской отчетности при разделении организаций</w:t>
      </w:r>
    </w:p>
    <w:p>
      <w:pPr>
        <w:numPr>
          <w:ilvl w:val="0"/>
          <w:numId w:val="3"/>
        </w:numPr>
      </w:pPr>
      <w:r>
        <w:rPr/>
        <w:t xml:space="preserve">Формирование показателей бухгалтерской отчетности при выделении организации</w:t>
      </w:r>
    </w:p>
    <w:p>
      <w:pPr>
        <w:numPr>
          <w:ilvl w:val="0"/>
          <w:numId w:val="3"/>
        </w:numPr>
      </w:pPr>
      <w:r>
        <w:rPr/>
        <w:t xml:space="preserve">Формирование показателей бухгалтерской отчетности при преобразовании организации</w:t>
      </w:r>
    </w:p>
    <w:p/>
    <w:p>
      <w:pPr/>
      <w:r>
        <w:rPr/>
        <w:t xml:space="preserve">Коллоквиум</w:t>
      </w:r>
    </w:p>
    <w:p>
      <w:pPr/>
      <w:r>
        <w:rPr/>
        <w:t xml:space="preserve">оценка "отлично" - студент хорошо ориентируется в представленном материале, способен анализировать и рассуждать на тематику занятий</w:t>
      </w:r>
    </w:p>
    <w:p>
      <w:pPr/>
    </w:p>
    <w:p>
      <w:pPr/>
      <w:r>
        <w:rPr/>
        <w:t xml:space="preserve">оценка "хорошо" - студент хорошо ориентируется в представленном материале</w:t>
      </w:r>
    </w:p>
    <w:p>
      <w:pPr/>
    </w:p>
    <w:p>
      <w:pPr/>
      <w:r>
        <w:rPr/>
        <w:t xml:space="preserve">оценка "удовлетворительно" - студент слабо ориентируется в представленном материале</w:t>
      </w:r>
    </w:p>
    <w:p>
      <w:pPr/>
    </w:p>
    <w:p>
      <w:pPr/>
      <w:r>
        <w:rPr/>
        <w:t xml:space="preserve">оценка "неудовлетворительно" -  студент не ориентируется в представленном материале.</w:t>
      </w:r>
    </w:p>
    <w:p>
      <w:pPr/>
    </w:p>
    <w:p>
      <w:pPr/>
      <w:r>
        <w:rPr/>
        <w:t xml:space="preserve">Оценка за коллоквиум оказывает влияние на итоговую аттестацию: в случае спорной ситуации положительная оценка за коллоквиум дает балл в пользу студента.</w:t>
      </w:r>
    </w:p>
    <w:p>
      <w:pPr/>
      <w:r>
        <w:rPr/>
        <w:t xml:space="preserve">Примерные вопросы для подготовки к коллоквиуму «Отчетность как основной источник информации для принятия управленческих решений»: 1. Понятие отчетности. 2. Виды БФО. 3. Цель, задачи и функции БФО. 4. Нормативное регулирование бухгалтерской отчетности в России. 5. Реформирование БФО в России. 6. Пользователи БФО.</w:t>
      </w:r>
    </w:p>
    <w:p/>
    <w:p>
      <w:pPr/>
      <w:r>
        <w:rPr/>
        <w:t xml:space="preserve">5.2. Промежуточная аттестация проводится в виде:</w:t>
      </w:r>
    </w:p>
    <w:p/>
    <w:p>
      <w:pPr/>
      <w:r>
        <w:rPr/>
        <w:t xml:space="preserve">Зачет</w:t>
      </w:r>
    </w:p>
    <w:p>
      <w:pPr/>
      <w:r>
        <w:rPr/>
        <w:t xml:space="preserve">Для получения допуска к зачету необходимо набрать выполнить все формы  текущего контроля, не иметь задолженности по пропущенным лекционным и практическим занятиям.</w:t>
      </w:r>
    </w:p>
    <w:p>
      <w:pPr/>
      <w:r>
        <w:rPr/>
        <w:t xml:space="preserve">Зачет состоит из написания теста.</w:t>
      </w:r>
    </w:p>
    <w:p>
      <w:pPr/>
      <w:r>
        <w:rPr/>
        <w:t xml:space="preserve">Тест выполняется аудиторно и проверяет усвоение  всей совокупности изученного материала по дисциплине «Бухгалтерская финансовая отчетность». Тест считается выполненным, если правильный ответ дан не менее чем на 55 % вопросов теста.  </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наилучшего освоения дисциплины «Бухгалтерская финансовая отчетность» необходимо:</w:t>
      </w:r>
    </w:p>
    <w:p>
      <w:pPr/>
      <w:r>
        <w:rPr/>
        <w:t xml:space="preserve">- посещение лекционных занятий;</w:t>
      </w:r>
    </w:p>
    <w:p>
      <w:pPr/>
      <w:r>
        <w:rPr/>
        <w:t xml:space="preserve">- активное участие на практических (семинарских) занятиях: участие в дискуссиях, выступление с докладами, решение задач, контрольных работ, тестов;</w:t>
      </w:r>
    </w:p>
    <w:p>
      <w:pPr/>
      <w:r>
        <w:rPr/>
        <w:t xml:space="preserve">- выполнять домашние задания.</w:t>
      </w:r>
    </w:p>
    <w:p>
      <w:pPr/>
      <w:r>
        <w:rPr/>
        <w:t xml:space="preserve">- при возникновении возникновения каких-либо вопросов, обращаться к преподавателю на занятии или в часы консультаций.</w:t>
      </w:r>
    </w:p>
    <w:p>
      <w:pPr/>
      <w:r>
        <w:rPr/>
        <w:t xml:space="preserve">При подготовке докладов следует утвердить тему и план с преподавателем. Тема доклада выбирается из списка, составленного преподавателем или самостоятельно, согласно изучаемой дисциплины. При решении задач, контрольных работ, тестов необходимо делать соответствующие выводы. При пропуске теста, контрольных работ по уважительной причине студенту дается возможность выполнить задание в часы консультаций.</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Для успешного освоения дисциплины преподавателю необходимо обратить внимание на важность повторения учебного материала по бухгалтерскому финансовому  учету, так как данные учета обобщаются в финансовой отчетности. Кроме того студенты должны овладеть навыками работы с нормативными документами разного уровня, уметь применять материал соответствующих источников на практике.</w:t>
      </w:r>
    </w:p>
    <w:p>
      <w:pPr/>
      <w:r>
        <w:rPr>
          <w:b w:val="1"/>
          <w:bCs w:val="1"/>
        </w:rPr>
        <w:t xml:space="preserve">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 </w:t>
      </w:r>
    </w:p>
    <w:p>
      <w:pPr>
        <w:numPr>
          <w:ilvl w:val="0"/>
          <w:numId w:val="4"/>
        </w:numPr>
      </w:pPr>
      <w:r>
        <w:rPr>
          <w:i w:val="1"/>
          <w:iCs w:val="1"/>
        </w:rPr>
        <w:t xml:space="preserve">Богатырева, С. Н. </w:t>
      </w:r>
      <w:r>
        <w:rPr/>
        <w:t xml:space="preserve"> Бухгалтерская (финансовая) отчетность : учебник для вузов / С. Н. Богатырева. — Москва : Издательство Юрайт, 2022. — 492 с. — (Высшее образование). — ISBN 978-5-534-14326-3. — Текст : электронный // Образовательная платформа Юрайт [сайт]. — URL: </w:t>
      </w:r>
      <w:hyperlink r:id="rId7" w:history="1">
        <w:r>
          <w:rPr/>
          <w:t xml:space="preserve">https://urait.ru/bcode/496804</w:t>
        </w:r>
      </w:hyperlink>
    </w:p>
    <w:p>
      <w:pPr/>
      <w:r>
        <w:rPr/>
        <w:t xml:space="preserve"> </w:t>
      </w:r>
    </w:p>
    <w:p>
      <w:pPr>
        <w:numPr>
          <w:ilvl w:val="0"/>
          <w:numId w:val="5"/>
        </w:numPr>
      </w:pPr>
      <w:r>
        <w:rPr>
          <w:i w:val="1"/>
          <w:iCs w:val="1"/>
        </w:rPr>
        <w:t xml:space="preserve">Воронченко, Т. В. </w:t>
      </w:r>
      <w:r>
        <w:rPr/>
        <w:t xml:space="preserve"> Бухгалтерский финансовый учет. В 2 ч. Часть 2 : учебник и практикум для вузов / Т. В. Воронченко. — 3-е изд., перераб. и доп. — Москва : Издательство Юрайт, 2022. — 366 с. — (Высшее образование). — ISBN 978-5-534-15730-7. — Текст : электронный // Образовательная платформа Юрайт [сайт]. — URL: </w:t>
      </w:r>
      <w:hyperlink r:id="rId8" w:history="1">
        <w:r>
          <w:rPr/>
          <w:t xml:space="preserve">https://urait.ru/bcode/509555</w:t>
        </w:r>
      </w:hyperlink>
    </w:p>
    <w:p>
      <w:pPr>
        <w:jc w:val="both"/>
        <w:ind w:left="0" w:right="0" w:firstLine="570" w:hanging="0"/>
        <w:spacing w:before="240" w:after="240"/>
      </w:pPr>
      <w:r>
        <w:rPr>
          <w:b w:val="1"/>
          <w:bCs w:val="1"/>
        </w:rPr>
        <w:t xml:space="preserve">8.2. Дополнительная литература:</w:t>
      </w:r>
    </w:p>
    <w:p>
      <w:pPr>
        <w:numPr>
          <w:ilvl w:val="0"/>
          <w:numId w:val="6"/>
        </w:numPr>
      </w:pPr>
      <w:r>
        <w:rPr>
          <w:i w:val="1"/>
          <w:iCs w:val="1"/>
        </w:rPr>
        <w:t xml:space="preserve">Сорокина, Е. М. </w:t>
      </w:r>
      <w:r>
        <w:rPr/>
        <w:t xml:space="preserve"> Бухгалтерская (финансовая) отчетность : учебное пособие для вузов / Е. М. Сорокина. — Москва : Издательство Юрайт, 2022. — 120 с. — (Высшее образование). — ISBN 978-5-534-14471-0. — Текст : электронный // Образовательная платформа Юрайт [сайт]. — URL: </w:t>
      </w:r>
      <w:hyperlink r:id="rId9" w:history="1">
        <w:r>
          <w:rPr/>
          <w:t xml:space="preserve">https://urait.ru/bcode/488872</w:t>
        </w:r>
      </w:hyperlink>
    </w:p>
    <w:p>
      <w:pPr/>
      <w:r>
        <w:rPr/>
        <w:t xml:space="preserve"> </w:t>
      </w:r>
    </w:p>
    <w:p>
      <w:pPr>
        <w:numPr>
          <w:ilvl w:val="0"/>
          <w:numId w:val="7"/>
        </w:numPr>
      </w:pPr>
      <w:r>
        <w:rPr/>
        <w:t xml:space="preserve"> </w:t>
      </w:r>
      <w:r>
        <w:rPr>
          <w:i w:val="1"/>
          <w:iCs w:val="1"/>
        </w:rPr>
        <w:t xml:space="preserve">Штефан, М. А. </w:t>
      </w:r>
      <w:r>
        <w:rPr/>
        <w:t xml:space="preserve"> Бухгалтерская (финансовая) отчетность организации : учебник для вузов / М. А. Штефан, О. А. Замотаева, Н. В. Максимова ; под редакцией М. А. Штефан. — Москва : Издательство Юрайт, 2022. — 346 с. — (Высшее образование). — ISBN 978-5-534-14915-9. — Текст : электронный // Образовательная платформа Юрайт [сайт]. — URL: </w:t>
      </w:r>
      <w:hyperlink r:id="rId10" w:history="1">
        <w:r>
          <w:rPr/>
          <w:t xml:space="preserve">https://urait.ru/bcode/497602</w:t>
        </w:r>
      </w:hyperlink>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numPr>
          <w:ilvl w:val="0"/>
          <w:numId w:val="8"/>
        </w:numPr>
      </w:pPr>
      <w:hyperlink r:id="rId11" w:history="1">
        <w:r>
          <w:rPr/>
          <w:t xml:space="preserve">Электронный каталог Научной библиотеки ПетрГУ</w:t>
        </w:r>
      </w:hyperlink>
    </w:p>
    <w:p>
      <w:pPr>
        <w:numPr>
          <w:ilvl w:val="0"/>
          <w:numId w:val="8"/>
        </w:numPr>
      </w:pPr>
      <w:hyperlink r:id="rId12" w:history="1">
        <w:r>
          <w:rPr/>
          <w:t xml:space="preserve">Электронная библиотека Республики Карелия</w:t>
        </w:r>
      </w:hyperlink>
    </w:p>
    <w:p>
      <w:pPr>
        <w:numPr>
          <w:ilvl w:val="0"/>
          <w:numId w:val="8"/>
        </w:numPr>
      </w:pPr>
      <w:hyperlink r:id="rId13" w:history="1">
        <w:r>
          <w:rPr/>
          <w:t xml:space="preserve">Электронная библиотечнаясистема «Университетская библиотека онлайн»</w:t>
        </w:r>
      </w:hyperlink>
    </w:p>
    <w:p>
      <w:pPr>
        <w:numPr>
          <w:ilvl w:val="0"/>
          <w:numId w:val="8"/>
        </w:numPr>
      </w:pPr>
      <w:hyperlink r:id="rId14" w:history="1">
        <w:r>
          <w:rPr/>
          <w:t xml:space="preserve">Электронная библиотечная система «Консультант студента. Студенческая электронная библиотека»</w:t>
        </w:r>
      </w:hyperlink>
    </w:p>
    <w:p>
      <w:pPr>
        <w:numPr>
          <w:ilvl w:val="0"/>
          <w:numId w:val="8"/>
        </w:numPr>
      </w:pPr>
      <w:hyperlink r:id="rId15" w:history="1">
        <w:r>
          <w:rPr/>
          <w:t xml:space="preserve">Электронная библиотечная система «Консультант врача: электронная медицинская библиотека»</w:t>
        </w:r>
      </w:hyperlink>
    </w:p>
    <w:p>
      <w:pPr>
        <w:numPr>
          <w:ilvl w:val="0"/>
          <w:numId w:val="8"/>
        </w:numPr>
      </w:pPr>
      <w:hyperlink r:id="rId16" w:history="1">
        <w:r>
          <w:rPr/>
          <w:t xml:space="preserve">Электронная библиотечная система «Юрайт»</w:t>
        </w:r>
      </w:hyperlink>
    </w:p>
    <w:p>
      <w:pPr>
        <w:numPr>
          <w:ilvl w:val="0"/>
          <w:numId w:val="9"/>
        </w:numPr>
      </w:pPr>
      <w:r>
        <w:rPr/>
        <w:t xml:space="preserve">Справочно-правовая система «Консультант Плюс»» </w:t>
      </w:r>
      <w:hyperlink r:id="rId17" w:history="1">
        <w:r>
          <w:rPr/>
          <w:t xml:space="preserve">http://www.consultant.ru</w:t>
        </w:r>
      </w:hyperlink>
    </w:p>
    <w:p>
      <w:pPr>
        <w:numPr>
          <w:ilvl w:val="0"/>
          <w:numId w:val="9"/>
        </w:numPr>
      </w:pPr>
      <w:r>
        <w:rPr/>
        <w:t xml:space="preserve">Сайт Федеральной налоговой службы </w:t>
      </w:r>
      <w:hyperlink r:id="rId18" w:history="1">
        <w:r>
          <w:rPr/>
          <w:t xml:space="preserve">https://www.nalog.ru</w:t>
        </w:r>
      </w:hyperlink>
    </w:p>
    <w:p>
      <w:pPr>
        <w:numPr>
          <w:ilvl w:val="0"/>
          <w:numId w:val="9"/>
        </w:numPr>
      </w:pPr>
      <w:r>
        <w:rPr/>
        <w:t xml:space="preserve">Сайт Министерства финансов РФ </w:t>
      </w:r>
      <w:hyperlink r:id="rId19" w:history="1">
        <w:r>
          <w:rPr/>
          <w:t xml:space="preserve">http</w:t>
        </w:r>
      </w:hyperlink>
      <w:hyperlink r:id="rId19" w:history="1">
        <w:r>
          <w:rPr/>
          <w:t xml:space="preserve">://minfin.</w:t>
        </w:r>
      </w:hyperlink>
      <w:hyperlink r:id="rId19" w:history="1">
        <w:r>
          <w:rPr/>
          <w:t xml:space="preserve">gov</w:t>
        </w:r>
      </w:hyperlink>
      <w:hyperlink r:id="rId19" w:history="1">
        <w:r>
          <w:rPr/>
          <w:t xml:space="preserve">.</w:t>
        </w:r>
      </w:hyperlink>
      <w:hyperlink r:id="rId19" w:history="1">
        <w:r>
          <w:rPr/>
          <w:t xml:space="preserve">ru</w:t>
        </w:r>
      </w:hyperlink>
      <w:r>
        <w:rPr/>
        <w:t xml:space="preserve"> (раздел </w:t>
      </w:r>
      <w:hyperlink r:id="rId20" w:history="1">
        <w:r>
          <w:rPr/>
          <w:t xml:space="preserve">https</w:t>
        </w:r>
      </w:hyperlink>
      <w:hyperlink r:id="rId20" w:history="1">
        <w:r>
          <w:rPr/>
          <w:t xml:space="preserve">://minfin.gov.ru/ru/perfomance/accounting</w:t>
        </w:r>
      </w:hyperlink>
      <w:hyperlink r:id="rId20" w:history="1">
        <w:r>
          <w:rPr/>
          <w:t xml:space="preserve">/</w:t>
        </w:r>
      </w:hyperlink>
      <w:r>
        <w:rPr/>
        <w:t xml:space="preserve"> )</w:t>
      </w:r>
    </w:p>
    <w:p>
      <w:pPr>
        <w:numPr>
          <w:ilvl w:val="0"/>
          <w:numId w:val="9"/>
        </w:numPr>
      </w:pPr>
      <w:r>
        <w:rPr/>
        <w:t xml:space="preserve">Базы данных правовой информационной системы «Кодекс»  </w:t>
      </w:r>
      <w:hyperlink r:id="rId21" w:history="1">
        <w:r>
          <w:rPr/>
          <w:t xml:space="preserve">http</w:t>
        </w:r>
      </w:hyperlink>
      <w:hyperlink r:id="rId21" w:history="1">
        <w:r>
          <w:rPr/>
          <w:t xml:space="preserve">://</w:t>
        </w:r>
      </w:hyperlink>
      <w:hyperlink r:id="rId21" w:history="1">
        <w:r>
          <w:rPr/>
          <w:t xml:space="preserve">kodeks</w:t>
        </w:r>
      </w:hyperlink>
      <w:hyperlink r:id="rId21" w:history="1">
        <w:r>
          <w:rPr/>
          <w:t xml:space="preserve">.</w:t>
        </w:r>
      </w:hyperlink>
      <w:hyperlink r:id="rId21" w:history="1">
        <w:r>
          <w:rPr/>
          <w:t xml:space="preserve">karelia</w:t>
        </w:r>
      </w:hyperlink>
      <w:hyperlink r:id="rId21" w:history="1">
        <w:r>
          <w:rPr/>
          <w:t xml:space="preserve">.</w:t>
        </w:r>
      </w:hyperlink>
      <w:hyperlink r:id="rId21" w:history="1">
        <w:r>
          <w:rPr/>
          <w:t xml:space="preserve">ru</w:t>
        </w:r>
      </w:hyperlink>
    </w:p>
    <w:p>
      <w:pP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0"/>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0"/>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094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63C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95AC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61973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20F089"/>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5E421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F9AAA5B"/>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ECC9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46B0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6194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96804" TargetMode="External"/><Relationship Id="rId8" Type="http://schemas.openxmlformats.org/officeDocument/2006/relationships/hyperlink" Target="https://urait.ru/bcode/509555" TargetMode="External"/><Relationship Id="rId9" Type="http://schemas.openxmlformats.org/officeDocument/2006/relationships/hyperlink" Target="https://urait.ru/bcode/488872" TargetMode="External"/><Relationship Id="rId10" Type="http://schemas.openxmlformats.org/officeDocument/2006/relationships/hyperlink" Target="https://urait.ru/bcode/497602" TargetMode="External"/><Relationship Id="rId11" Type="http://schemas.openxmlformats.org/officeDocument/2006/relationships/hyperlink" Target="http://foliant.ru/catalog/psulibr" TargetMode="External"/><Relationship Id="rId12" Type="http://schemas.openxmlformats.org/officeDocument/2006/relationships/hyperlink" Target="https://elibrary.petrsu.ru/" TargetMode="External"/><Relationship Id="rId13" Type="http://schemas.openxmlformats.org/officeDocument/2006/relationships/hyperlink" Target="https://biblioclub.ru/" TargetMode="External"/><Relationship Id="rId14" Type="http://schemas.openxmlformats.org/officeDocument/2006/relationships/hyperlink" Target="https://www.studentlibrary.ru/" TargetMode="External"/><Relationship Id="rId15" Type="http://schemas.openxmlformats.org/officeDocument/2006/relationships/hyperlink" Target="https://www.rosmedlib.ru/" TargetMode="External"/><Relationship Id="rId16" Type="http://schemas.openxmlformats.org/officeDocument/2006/relationships/hyperlink" Target="https://www.urait.ru/" TargetMode="External"/><Relationship Id="rId17" Type="http://schemas.openxmlformats.org/officeDocument/2006/relationships/hyperlink" Target="http://www.consultant.ru" TargetMode="External"/><Relationship Id="rId18" Type="http://schemas.openxmlformats.org/officeDocument/2006/relationships/hyperlink" Target="https://www.nalog.ru" TargetMode="External"/><Relationship Id="rId19" Type="http://schemas.openxmlformats.org/officeDocument/2006/relationships/hyperlink" Target="http://minfin.gov.ru/" TargetMode="External"/><Relationship Id="rId20" Type="http://schemas.openxmlformats.org/officeDocument/2006/relationships/hyperlink" Target="https://minfin.gov.ru/ru/perfomance/accounting/" TargetMode="External"/><Relationship Id="rId21" Type="http://schemas.openxmlformats.org/officeDocument/2006/relationships/hyperlink" Target="http://kodeks.kareli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2026-04-17T04:59:20+03:00</dcterms:created>
  <dcterms:modified xsi:type="dcterms:W3CDTF">2026-04-17T04:59:20+03:00</dcterms:modified>
</cp:coreProperties>
</file>

<file path=docProps/custom.xml><?xml version="1.0" encoding="utf-8"?>
<Properties xmlns="http://schemas.openxmlformats.org/officeDocument/2006/custom-properties" xmlns:vt="http://schemas.openxmlformats.org/officeDocument/2006/docPropsVTypes"/>
</file>