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 ПРИКЛАДНЫХ ПРАВОВЫХ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Ковригина Екатерина Сергеевна, старший преподаватель, кафедра публичного и частного права; младший научный сотрудник, Научно-исследовательский центр криминологического мониторинга; куратор, Студенческое научное общество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научных и прикладных правовых исследований (НО), Производственная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</w:t>
            </w:r>
          </w:p>
          <w:p/>
          <w:p>
            <w:pPr/>
            <w:r>
              <w:rPr/>
              <w:t xml:space="preserve">ОПК-1.2. Анализирует нестандартные ситуации правоприменительной практики и предлагает оптимальные варианты их решения;</w:t>
            </w:r>
          </w:p>
          <w:p/>
          <w:p>
            <w:pPr/>
            <w:r>
              <w:rPr/>
              <w:t xml:space="preserve">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Основы научных и прикладных правовых исследований (НО), Производственная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</w:t>
            </w:r>
          </w:p>
          <w:p/>
          <w:p>
            <w:pPr/>
            <w:r>
              <w:rPr/>
              <w:t xml:space="preserve">ОПК-2.2. Осуществляет самостоятельную подготовку экспертных юридических заключений и проводит экспертизу нормативных (индивидуальных) правовых актов;</w:t>
            </w:r>
          </w:p>
          <w:p/>
          <w:p>
            <w:pPr/>
            <w:r>
              <w:rPr/>
              <w:t xml:space="preserve">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научных и прикладных правовых исследований (НО), Производственная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</w:t>
            </w:r>
          </w:p>
          <w:p/>
          <w:p>
            <w:pPr/>
            <w:r>
              <w:rPr/>
              <w:t xml:space="preserve">ОПК-3.2. Осуществляет квалифицированное толкование правовых актов;</w:t>
            </w:r>
          </w:p>
          <w:p/>
          <w:p>
            <w:pPr/>
            <w:r>
              <w:rPr/>
              <w:t xml:space="preserve">ОПК-3.3. Владеет навыками квалифицированного толкования правовых актов с учетов их особенностей и специфики.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 прикладных правовых исследований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18 зач. ед. или 648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научной мысли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цивилистических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DB2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2026-04-20T22:17:01+03:00</dcterms:created>
  <dcterms:modified xsi:type="dcterms:W3CDTF">2026-04-20T22:17:01+03:00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