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ИНТЕЛЛЕКТУАЛЬНЫЕ СРЕДСТВА ИЗМЕРЕНИЙ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 Константин Анатольевич, доцент, кафедра информационно-измерительных систем, электроники и автоматики; доцент, отдел подготовки и аттестации НПР; преподаватель, Центр образовательных программ топ-уровня в сфере информационных технологий Петрозаводского государственного университета; руководитель направления разработки промышленных автоматизированных комплексов на базе ПЛК,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осваивать методики использования программных средств для решения практических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Информационные системы в бизнесе и управлении (О), Технология программирования (О), Интеллектуальные средства измерений (О), Выполнение и защита выпускной квалификационной работы (И), Технологии JAVA (О), Учебная практика по проектной деятельности (ОИ), Инженерная и компьютерная графика (Н), Учебная распределенная практика (Н), Производственная технологическая практика (О), Python для решения математических задач (О), Основы робототехники (О), Кибериммунная методология разработки ПО (О), Учебная эксплуатационная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классификацию программных средств и возможности их применения для решения практических задач;</w:t>
            </w:r>
          </w:p>
          <w:p/>
          <w:p>
            <w:pPr/>
            <w:r>
              <w:rPr/>
              <w:t xml:space="preserve">ОПК-9.2. Умеет находить и анализировать техническую документацию по использованию программного средства, выбирать и использовать необходимые функции программных средств для решения конкретной задачи;</w:t>
            </w:r>
          </w:p>
          <w:p/>
          <w:p>
            <w:pPr/>
            <w:r>
              <w:rPr/>
              <w:t xml:space="preserve">ОПК-9.3. Владеет способами описания методики использования программного средства для решения конкретной задачи в виде документа, презентации или видеоролика.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Интеллектуальные средства измерений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Технология программирования, Теория вероятностей и математическая статистика, Физика, Твердотельная электроника, Электротехника и электроника, Схемотехника и электронная компонентная база, Основы структурного программирования.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Интеллектуальные средства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интеллектуальных средствах измерений. Интеллектуализация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измерений. Погрешности. Методы измерений. Датчики. Характеристики.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ПЛК и многофункциональные контроллеры.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Микроконтроллеры и модульные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Экспертные системы. Нейронные сети.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интеллектуальных средств измерений и интеллектуальных алгоритмов в робототехнике и системах умного дома.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Интеллектуальные измерительные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разделам 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среды графического программирования LabVIEW.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заданий по реализации подсистем интеллектуальных алгоритмов в среде программирования LabVIEW. Представление отчетов.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интеллектуальной системы определения частоты сигнала измеренного на входе АЦП многофункционального контроллера PCI-1x02. Представление отчетов.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теоретического материала по разделам курса, работа с конспектами лекций.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экспериментальных данных, подготовка отчетов и подготовка к представлению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тесту по разделам 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Лекции, семинары с использованием мультимедийных технологий, лабораторные занятия в парах, тестирование,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на сайте онлайн-тестирования (http://iq.karelia.ru) по дисциплине «Интеллектуальные средства измерений» (не контрольный режим).</w:t>
      </w:r>
    </w:p>
    <w:p>
      <w:pPr/>
      <w:r>
        <w:rPr/>
        <w:t xml:space="preserve">Вопросы теста:</w:t>
      </w:r>
      <w:br/>
      <w:r>
        <w:rPr/>
        <w:t xml:space="preserve">1.Что показывает индикатор выполнения/лампочка (Execution Highlighting) при отладке?</w:t>
      </w:r>
      <w:br/>
      <w:r>
        <w:rPr/>
        <w:t xml:space="preserve">Варианты ответа:</w:t>
      </w:r>
      <w:br/>
      <w:r>
        <w:rPr/>
        <w:t xml:space="preserve">*последовательность выполнения кода</w:t>
      </w:r>
      <w:br/>
      <w:r>
        <w:rPr/>
        <w:t xml:space="preserve">точки останова</w:t>
      </w:r>
      <w:br/>
      <w:r>
        <w:rPr/>
        <w:t xml:space="preserve">ошибки в коде программы</w:t>
      </w:r>
      <w:br/>
      <w:r>
        <w:rPr/>
        <w:t xml:space="preserve">скорость выполнения программы</w:t>
      </w:r>
    </w:p>
    <w:p>
      <w:pPr/>
      <w:r>
        <w:rPr/>
        <w:t xml:space="preserve">2.Непрерывная интерпретация данных в реальном масштабе времени и сигнализация о выходе тех или иных параметров за допустимые пределы - это:</w:t>
      </w:r>
      <w:br/>
      <w:r>
        <w:rPr/>
        <w:t xml:space="preserve">Варианты ответа:</w:t>
      </w:r>
      <w:br/>
      <w:r>
        <w:rPr/>
        <w:t xml:space="preserve">*мониторинг</w:t>
      </w:r>
      <w:br/>
      <w:r>
        <w:rPr/>
        <w:t xml:space="preserve">диагностика</w:t>
      </w:r>
      <w:br/>
      <w:r>
        <w:rPr/>
        <w:t xml:space="preserve">прогнозирование</w:t>
      </w:r>
      <w:br/>
      <w:r>
        <w:rPr/>
        <w:t xml:space="preserve">аудит</w:t>
      </w:r>
    </w:p>
    <w:p>
      <w:pPr/>
      <w:r>
        <w:rPr/>
        <w:t xml:space="preserve">* - правильные ответы.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Тест на сайте онлайн-тестирования (http://iq.karelia.ru) по дисциплине «Интеллектуальные средства измерений» (контрольный режим).</w:t>
      </w:r>
    </w:p>
    <w:p>
      <w:pPr/>
      <w:r>
        <w:rPr/>
        <w:t xml:space="preserve">Вопросы теста:</w:t>
      </w:r>
    </w:p>
    <w:p>
      <w:pPr/>
      <w:r>
        <w:rPr/>
        <w:t xml:space="preserve">1.Преобразование сигнала в спектр можно выполнить с помощью: </w:t>
      </w:r>
      <w:br/>
      <w:r>
        <w:rPr/>
        <w:t xml:space="preserve">*преобразования Фурье</w:t>
      </w:r>
      <w:br/>
      <w:r>
        <w:rPr/>
        <w:t xml:space="preserve">метода перезарядки конденсатора</w:t>
      </w:r>
      <w:br/>
      <w:r>
        <w:rPr/>
        <w:t xml:space="preserve">сравнения дискретного счета</w:t>
      </w:r>
      <w:br/>
      <w:r>
        <w:rPr/>
        <w:t xml:space="preserve">резонансного метода</w:t>
      </w:r>
    </w:p>
    <w:p>
      <w:pPr/>
      <w:r>
        <w:rPr/>
        <w:t xml:space="preserve">2.В дифференциальном режиме каналы АЦП: </w:t>
      </w:r>
      <w:br/>
      <w:r>
        <w:rPr/>
        <w:t xml:space="preserve">не могут подключаться относительно общей земли</w:t>
      </w:r>
      <w:br/>
      <w:r>
        <w:rPr/>
        <w:t xml:space="preserve">не могут подключаться одновременно к разным элементам схем</w:t>
      </w:r>
      <w:br/>
      <w:r>
        <w:rPr/>
        <w:t xml:space="preserve">не могут быть соединены последовательно</w:t>
      </w:r>
      <w:br/>
      <w:r>
        <w:rPr/>
        <w:t xml:space="preserve">*не имеют общего контакта</w:t>
      </w:r>
      <w:br/>
      <w:br/>
      <w:r>
        <w:rPr/>
        <w:t xml:space="preserve">* - правильные ответы.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студента направлена на подготовку к учебным занятиям и на развитие знаний, умений и навыков, предусмотренных программой дисциплины. В соответствии с учебным планом дисциплина может предусматривать лекции и лабораторные работы. Успешное изучение дисциплины требует посещения всех видов занятий, в установленные сроки выполнение заданий преподавателя и ознакомления с основной и дополнительной литературой и методическими материалами.</w:t>
      </w:r>
    </w:p>
    <w:p>
      <w:pPr/>
      <w:r>
        <w:rPr/>
        <w:t xml:space="preserve">При подготовке к лекционным занятиям студентам необходимо:</w:t>
      </w:r>
      <w:br/>
      <w:r>
        <w:rPr/>
        <w:t xml:space="preserve">- перед очередной лекцией просмотреть конспект материала предыдущей лекции;</w:t>
      </w:r>
      <w:br/>
      <w:r>
        <w:rPr/>
        <w:t xml:space="preserve">- при затруднениях в восприятии материала следует обратиться к основным литературным источникам;</w:t>
      </w:r>
      <w:br/>
      <w:r>
        <w:rPr/>
        <w:t xml:space="preserve">- если разобраться в материале опять не удалось, то необходимо обратиться к преподавателю на практических занятиях или по графику его консультаций.</w:t>
      </w:r>
    </w:p>
    <w:p>
      <w:pPr/>
      <w:r>
        <w:rPr/>
        <w:t xml:space="preserve">При подготовке к лабораторным занятиям студентам необходимо:</w:t>
      </w:r>
      <w:br/>
      <w:r>
        <w:rPr/>
        <w:t xml:space="preserve">- изучать рекомендованную преподавателем литературу к конкретному занятию;</w:t>
      </w:r>
      <w:br/>
      <w:r>
        <w:rPr/>
        <w:t xml:space="preserve">- до очередного лабораторного занятия по рекомендованным литературным источникам проработать теоретический материал, соответствующей темы занятия;</w:t>
      </w:r>
      <w:br/>
      <w:r>
        <w:rPr/>
        <w:t xml:space="preserve">- в начале занятий задать преподавателю вопросы по материалу, вызвавшему затруднения в его понимании и освоении при решении задач, заданных для самостоятельного решения;</w:t>
      </w:r>
      <w:br/>
      <w:r>
        <w:rPr/>
        <w:t xml:space="preserve">- на лабораторном занятии доводить каждую задачу до окончательного решения, демонстрировать понимание проведенных расчетов (анализов, ситуаций), в случае затруднений обращаться к преподавателю.</w:t>
      </w:r>
    </w:p>
    <w:p>
      <w:pPr/>
      <w:r>
        <w:rPr/>
        <w:t xml:space="preserve">Студентам, пропустившим занятия (независимо от причин), не имеющим выполненных заданий или не подготовившихся к данному практическому занятию, необходимо не позже чем в 2-недельный срок отработать пропущенное занятие.</w:t>
      </w:r>
      <w:br/>
      <w:r>
        <w:rPr/>
        <w:t xml:space="preserve">Методические указания, необходимые для изучения и прохождения дисциплины приведены в составе образовательной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  <w:br/>
      <w:r>
        <w:rPr/>
        <w:t xml:space="preserve">- систему регистрации и единой удаленной сквозной авторизации студентов;</w:t>
      </w:r>
      <w:br/>
      <w:r>
        <w:rPr/>
        <w:t xml:space="preserve">- систему on-line тестирования знаний и умений студентов iq.karelia.ru (IQ);</w:t>
      </w:r>
      <w:br/>
      <w:r>
        <w:rPr/>
        <w:t xml:space="preserve">- автоматизированную систему учета посещаемости и успеваемости «Кондуиты»;</w:t>
      </w:r>
      <w:br/>
      <w:r>
        <w:rPr/>
        <w:t xml:space="preserve">- систему сопровождения учебного процесса (электронная доска объявлений, электронные учебники и прочие сервисы).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Екимов, К. А. Программно-аппаратные средства интеллектуальных измерительных систем : учебное пособие для студентов физико-технического факультета / К. А. Екимов, С. Ф. Подрядчиков ; М-во науки и образования Рос. Федерации, Федер. гос. бюджет. образоват. учреждение высш. образования Петрозав. гос. ун-т. - Петрозаводск : Изд-во ПетрГУ, 2016. - 53, [3] с.</w:t>
      </w:r>
    </w:p>
    <w:p>
      <w:pPr>
        <w:numPr>
          <w:ilvl w:val="0"/>
          <w:numId w:val="1"/>
        </w:numPr>
      </w:pPr>
      <w:r>
        <w:rPr/>
        <w:t xml:space="preserve">Раннев, Г. Г. Интеллектуальные средства измерений : учебник / Г.Г. Раннев, А.П. Тарасенко. — Москва : КУРС : ИНФРА-М, 2023. — 280 с. - ISBN 978-5-906818-66-9. - Текст : электронный. - URL: https://znanium.com/catalog/product/2126506 (дата обращения: 16.07.2025). – Режим доступа: по подписке.</w:t>
      </w:r>
    </w:p>
    <w:p>
      <w:pPr>
        <w:numPr>
          <w:ilvl w:val="0"/>
          <w:numId w:val="1"/>
        </w:numPr>
      </w:pPr>
      <w:r>
        <w:rPr/>
        <w:t xml:space="preserve">Подрядчиков, С. Ф. Построение автоматизированных систем сбора данных и управления на базе многофункциональных контроллеров ICP DAS PCI-1202(H/L)/1802(H/L) : учебно-методическое пособие. – Петрозаводск: Изд-во ПетрГУ, 2010. – 45 с.</w:t>
      </w:r>
    </w:p>
    <w:p>
      <w:pPr>
        <w:numPr>
          <w:ilvl w:val="0"/>
          <w:numId w:val="1"/>
        </w:numPr>
      </w:pPr>
      <w:r>
        <w:rPr/>
        <w:t xml:space="preserve">Трэвис, Д. LabVIEW для всех : практическое пособие : [16+] / Д. Трэвис, Д. Кринг ; пер. с англ. М. П. Михеева. – 5-е изд. – Москва : ДМК Пресс, 2023. – 905 с. : ил., табл., схем. – Режим доступа: по подписке. – URL: https://biblioclub.ru/index.php?page=book&amp;id=707024 (дата обращения: 16.07.2025). – ISBN 978-5-89818-491-9. – Текст : электронный.</w:t>
      </w:r>
    </w:p>
    <w:p>
      <w:pPr>
        <w:numPr>
          <w:ilvl w:val="0"/>
          <w:numId w:val="1"/>
        </w:numPr>
      </w:pPr>
      <w:r>
        <w:rPr/>
        <w:t xml:space="preserve">Нечаев, Ю. И. Современные информационные технологии при планировании эксперимента [Электронный ресурс]. http://skif.pereslavl.ru/~csa/kurs_5/index.htm (дата обращения: 12.07.2025). – Режим доступа: свободный.</w:t>
      </w:r>
    </w:p>
    <w:p>
      <w:pPr>
        <w:numPr>
          <w:ilvl w:val="0"/>
          <w:numId w:val="1"/>
        </w:numPr>
      </w:pPr>
      <w:r>
        <w:rPr/>
        <w:t xml:space="preserve">Раннев, Г. Г. Интеллектуальные средства измерений : учебник для студ. высш. учеб. заведений. – М. : Изд. центр «Академия», 2011. – 272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Блюм, П. LabVIEW: стиль программирования : практическое руководство / П. Блюм ; пер. с англ. под ред. П. Михеева. - 3-е изд. - Москва : ДМК Пресс, 2023. - 401 с. - ISBN 978-5-89818-596-1. - Текст : электронный. - URL: https://znanium.ru/catalog/product/2108475 (дата обращения: 16.07.2025). - Режим доступа: по подписке.</w:t>
      </w:r>
    </w:p>
    <w:p>
      <w:pPr>
        <w:numPr>
          <w:ilvl w:val="0"/>
          <w:numId w:val="2"/>
        </w:numPr>
      </w:pPr>
      <w:r>
        <w:rPr/>
        <w:t xml:space="preserve">Магда, Ю. С. LabVIEW: практический курс для инженеров и разработчиков. - М.: ДМК Пресс, 2012. - 208 с</w:t>
      </w:r>
    </w:p>
    <w:p>
      <w:pPr>
        <w:numPr>
          <w:ilvl w:val="0"/>
          <w:numId w:val="2"/>
        </w:numPr>
      </w:pPr>
      <w:r>
        <w:rPr/>
        <w:t xml:space="preserve">ОВЕН. Оборудование для автоматизации [Электронный ресурс]. – Режим доступа: свободный. – URL: http://www.owen.ru (дата обращения 12.07.2025).</w:t>
      </w:r>
    </w:p>
    <w:p>
      <w:pPr>
        <w:numPr>
          <w:ilvl w:val="0"/>
          <w:numId w:val="2"/>
        </w:numPr>
      </w:pPr>
      <w:r>
        <w:rPr/>
        <w:t xml:space="preserve">Хоровиц, П. Искусство схемотехники / П. Хоровиц, У. Хилл. – М. : Изд-во «Бином», 2009. – 704 с.</w:t>
      </w:r>
    </w:p>
    <w:p>
      <w:pPr>
        <w:numPr>
          <w:ilvl w:val="0"/>
          <w:numId w:val="2"/>
        </w:numPr>
      </w:pPr>
      <w:r>
        <w:rPr/>
        <w:t xml:space="preserve">Рак, И. П. Интеллектуальные информационные системы: методические указания / сост.: И. П. Рак, А. В. Селезнев, Э. В. Сысоев. – Тамбов : Изд-во ГОУ ВПО ТГТУ, 2010. – 16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1.Пакет Microsoft Office (Word, Excel, Power Point) или бесплатно распространяемый LibreOffice и другие.</w:t>
      </w:r>
      <w:br/>
      <w:r>
        <w:rPr/>
        <w:t xml:space="preserve">2.Пакет для просмотра и печати документов Adobe Acrobat Reader, Foxit Reader и др.</w:t>
      </w:r>
      <w:br/>
      <w:r>
        <w:rPr/>
        <w:t xml:space="preserve">3.Средства поиска информации в глобальной сети Интернет и веб-пространстве: Яндекс Браузер, Atom, Chrome, Firefox, Edge, Opera и др.</w:t>
      </w:r>
      <w:br/>
      <w:r>
        <w:rPr/>
        <w:t xml:space="preserve">4.Операционные системы Linux, Windows, среда графической разработки программного обеспечения LabVIEW.</w:t>
      </w:r>
      <w:br/>
      <w:r>
        <w:rPr/>
        <w:t xml:space="preserve">5.Методические материалы по курсу размещены на сайте ПетрГУ по ссылке: http://dims.petrsu.ru/intellektualnye_sredstva_izmerenij</w:t>
      </w:r>
      <w:br/>
      <w:r>
        <w:rPr/>
        <w:t xml:space="preserve">6.Система on-line тестирования знаний и умений студентов http://iq.karelia.ru (IQ).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Методические материалы по курсу размещены на сайте ПетрГУ по ссылке: http://dims.petrsu.ru/intellektualnye_sredstva_izmerenij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  <w:b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 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  <w:br/>
      <w:r>
        <w:rPr/>
        <w:t xml:space="preserve">- библиотека с читальным залом и залом для самостоятельной работы обучающегося, оснащенная компьютерами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  <w:br/>
      <w:r>
        <w:rPr/>
        <w:t xml:space="preserve">- компьютерный класс с достаточным количеством ПК класса Intel Celeron 3 ГГц.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4D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FBD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03B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2026-04-22T13:47:36+03:00</dcterms:created>
  <dcterms:modified xsi:type="dcterms:W3CDTF">2026-04-22T13:47:36+03:00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