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Физико-технический институт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информационно-измерительных систем, электроники и автоматики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МАШИННОЕ ОБУЧЕНИЕ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09.04.01 Информатика и вычислительная 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«Распределенные информационно-управляющие комплексы»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№918 (с изменениями от 08.02.2021 №82, от 26.11.2020 №1456) и учебным планом по направлению подготовки магистратуры 09.04.01 Информатика и вычислительная техника  (профиль «Распределенные информационно-управляющие комплексы»).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Рудковский Кирилл Евгеньевич, преподаватель, кафедра информационно-измерительных систем, электроники и автоматики.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информационно-измерительных систем, электроники и автоматики.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А.А. Тихомиров, кандидат физико-математических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физико-технического института.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Д.И. Балашов, кандидат физико-математических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оригинальные алгоритмы и программные средства, в том числе с использованием современных интеллектуальных технологий, для решения профессиональных задач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ОПК-2 наряду с дисциплинами: Алгоритмы интеллектуального анализа изображений (О), Нейросетевые технологии (О), Сетевые мультимедиа технологии (+), Учебная ознакомительная практика (Н), Программно-аппаратные платформы для цифровой трансформации (Н), Машинное обучение (Н), Цифровая обработка сигналов (Н), Основы передовой инженерии (Н), Технология JAVA (О), Производственная технологическая практика (О), Методы анализа данных (О),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Знать современные информационно-коммуникационные и интеллектуальные технологии, инструментальные среды, </w:t>
            </w:r>
          </w:p>
          <w:p/>
          <w:p>
            <w:pPr/>
            <w:r>
              <w:rPr/>
              <w:t xml:space="preserve">программно-технические платформы для решения профессиональных задач.</w:t>
            </w:r>
          </w:p>
          <w:p/>
          <w:p>
            <w:pPr/>
            <w:r>
              <w:rPr/>
              <w:t xml:space="preserve">ОПК-2.2. Уметь обосновывать выбор современных информационно-коммуникационных и </w:t>
            </w:r>
          </w:p>
          <w:p/>
          <w:p>
            <w:pPr/>
            <w:r>
              <w:rPr/>
              <w:t xml:space="preserve">интеллектуальных технологий, разрабатывать оригинальные программные средства для </w:t>
            </w:r>
          </w:p>
          <w:p/>
          <w:p>
            <w:pPr/>
            <w:r>
              <w:rPr/>
              <w:t xml:space="preserve">решения профессиональных задач.</w:t>
            </w:r>
          </w:p>
          <w:p/>
          <w:p>
            <w:pPr/>
            <w:r>
              <w:rPr/>
              <w:t xml:space="preserve">ОПК-2.3. Владеть навыками разработки оригинальных программных средств, в том числе с использованием современных информационно-коммуникационных и </w:t>
            </w:r>
          </w:p>
          <w:p/>
          <w:p>
            <w:pPr/>
            <w:r>
              <w:rPr/>
              <w:t xml:space="preserve">интеллектуальных технологий, для решения профессиональных задач.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Машинное обучение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5 зач. ед. или 180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134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машинное обучение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Обзор классификаторов на основе машинного обучения с использованием scikit-learп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Предварительная обработка данных в задачах машинного обучения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Сжатие данных с помощью понижения размерности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Объединение разных моделей для ансамблевого обучения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Типы машинного обучения. Дорожная карта построения моделей машинного обучения. Персептрон. Алгоритм градиентного спуска.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Алгоритмы оптимизации градиентного спуска.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Моделирование вероятностей классов посредством логистической регрессии.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с максимальным зазором с помощью методов опорных векторов.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нелинейных задач с применением ядерного метода опорных векторов.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моделей на основе деревьев принятия решений.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проблемы с недостающими данными.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Обработка категориальных данных.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Выбор значимых признаков.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Понижение размерности без учителя с помощью анализа главных компонентов.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Сжатие данных с учителем посредством линейного дискриминантного анализа.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Использование ядерного анализа главных компонентов для нелинейных отображающих функций.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Автоэнкодеры в задаче сжатия данных.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с помощью ансамблей. Объединение классификаторов с помощью мажоритарного голосования.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Бэггинг и бустинг.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оптимизаторами градиентного спуска.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задач методом опорных векторов.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задач с помощью построения решающих деревьев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задач по обработке категориальных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Практическое применение метода главных компонент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Практическое использование ядерного анализа главных компонентов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Практическое применение автоэнкодеров.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ансамблями моделей машинного обучения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литературных источников по теме модуля. Изучение  реализаций оптимизаторов градиентного спуска в современных фреймворках машинного обучения.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литературных источников по теме курса. Изучение python библиотеки scikit-learn.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литературных источников по теме модуля. Изучение возможностей языка python в задаче предварительной обработки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литературных источников по теме модуля. Изучение инструментов сжатия данных с помощью понижения размерности.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литературных источников по теме модуля. Изучение готовых реализаций алгоритмов ансамблевого обучения.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 с целью формирования и развития профессиональных навыков обучающихся.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/>
      <w:r>
        <w:rPr/>
        <w:t xml:space="preserve">Лабораторные работы проводятся с помощью автоматизированной веб - системы проверки python кода обучающихся. Задания предлагаются в виде текстового описания, которое отображается на странице браузера в компьютере студента, подключенного к локальной сети класса. На той же странице есть поле - текстовый редактор кода, а также окно результата исполнения кода. Локальным сервером, выполняющим код, является компьютер преподавателя.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Экзамен состоит из двух основных этапов:</w:t>
      </w:r>
    </w:p>
    <w:p>
      <w:pPr/>
      <w:r>
        <w:rPr/>
        <w:t xml:space="preserve">1) Устный ответ на вопрос по теории (1 балл).</w:t>
      </w:r>
    </w:p>
    <w:p>
      <w:pPr/>
      <w:r>
        <w:rPr/>
        <w:t xml:space="preserve">2) Решение  5и практичкских задач по теме курса с помощью автоматизированной веб - системы проверки python кода обучающегося. (Одна задача - 0.8 балла)</w:t>
      </w:r>
    </w:p>
    <w:p>
      <w:pPr/>
      <w:r>
        <w:rPr/>
        <w:t xml:space="preserve">Оценка ставиться по сумме баллов.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Обучающемуся рекомендуется в качестве самостоятельной работы изучать литературу по теме цифоровой обработки сигналов, например: Python и машинное обучение 3-е издание. Себастьян Рашка, Вахид Мирджалили</w:t>
      </w:r>
    </w:p>
    <w:p>
      <w:pPr/>
      <w:r>
        <w:rPr/>
        <w:t xml:space="preserve">Поскольку все практические задачи решаются с помощью языка программирования python, обучающемуся рекомендуется повторить синтаксис этого языка программирования.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Цель этого курса – познакомить слушателей с теорией и практикой машинного обучения. В течение курса предполагается использование автоматизированной веб системы оценивания программного кода студентов.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Миронов А. М. Машинное обучение. Часть 1 //М.: МАКС Пресс. – 2018. – С. 4.</w:t>
      </w:r>
    </w:p>
    <w:p>
      <w:pPr/>
      <w:r>
        <w:rPr/>
        <w:t xml:space="preserve">Себастьян Р. Мирджалили Вахид //Python и машинное обучение: машинное и глубокое обучение с использованием Python, scikit-learn и TensorFlow2. ООО “Диалектика”, 2020.–848с.</w:t>
      </w:r>
    </w:p>
    <w:p>
      <w:pPr/>
      <w:r>
        <w:rPr/>
        <w:t xml:space="preserve">Флах П. Машинное обучение. Наука и искусство построения алгоритмов, которые извлекают знания из данных. – Litres, 2022.</w:t>
      </w:r>
    </w:p>
    <w:p>
      <w:pPr/>
      <w:r>
        <w:rPr/>
        <w:t xml:space="preserve">Шакла Н. Машинное обучение и TensorFlow. – Питер, 2023.</w:t>
      </w:r>
    </w:p>
    <w:p>
      <w:pPr/>
      <w:r>
        <w:rPr/>
        <w:t xml:space="preserve">Шарден Б., Массарон Л., Боскетти А. Крупномасштабное машинное обучение вместе с Python. – Litres, 2022.</w:t>
      </w:r>
    </w:p>
    <w:p>
      <w:pPr/>
      <w:r>
        <w:rPr/>
        <w:t xml:space="preserve">Шумский С. Машинный интеллект. Очерки по теории машинного обучения и искусственного интеллекта. – Aegitas, 2019.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Никонорова Л. И., Тимофеев М. Г., Кузнецова А. П. Python как современный язык программирования //Наука и образование. – 2019. – Т. 2. – №. 2.</w:t>
      </w:r>
    </w:p>
    <w:p>
      <w:pPr/>
      <w:r>
        <w:rPr/>
        <w:t xml:space="preserve">Таршхоева Ж. Т. Язык программирования python. Библиотеки python //Молодой ученый. – 2021. – №. 5. – С. 20-21.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ind w:left="0" w:right="0" w:firstLine="561.6" w:hanging="0"/>
        <w:spacing w:after="201.60000000000002"/>
      </w:pPr>
      <w:r>
        <w:rPr>
          <w:lang w:val="ru-RU"/>
        </w:rPr>
        <w:t xml:space="preserve">1. Машинное обучение (machine learning). [Электронный ресурс]. Формат доступа: </w:t>
      </w:r>
      <w:hyperlink r:id="rId7" w:history="1">
        <w:r>
          <w:rPr/>
          <w:t xml:space="preserve">https://www.youtube.com/playlist?list=PLA0M1Bcd0w8zxDIDOTQHsX68MCDOAJDtj</w:t>
        </w:r>
      </w:hyperlink>
    </w:p>
    <w:p>
      <w:pPr>
        <w:ind w:left="0" w:right="0" w:firstLine="561.6" w:hanging="0"/>
        <w:spacing w:after="201.60000000000002"/>
      </w:pPr>
      <w:r>
        <w:rPr>
          <w:lang w:val="ru-RU"/>
        </w:rPr>
        <w:t xml:space="preserve">2. Язык Python, введение. [Электронный ресурс]. Формат доступа: https://www.youtube.com/playlist?list=PLA0M1Bcd0w8yWHh2V70bTtbVxJICrnJHd</w:t>
      </w:r>
    </w:p>
    <w:p>
      <w:pPr>
        <w:ind w:left="0" w:right="0" w:firstLine="561.6" w:hanging="0"/>
        <w:spacing w:after="201.60000000000002"/>
      </w:pPr>
      <w:r>
        <w:rPr>
          <w:lang w:val="ru-RU"/>
        </w:rPr>
        <w:t xml:space="preserve">3. Язык Python, ООП. [Электронный ресурс]. Формат доступа: </w:t>
      </w:r>
      <w:hyperlink r:id="rId8" w:history="1">
        <w:r>
          <w:rPr/>
          <w:t xml:space="preserve">https://www.youtube.com/playlist?list=PLA0M1Bcd0w8zPwP7t-FgwONhZOHt9rz9E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F5831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playlist?list=PLA0M1Bcd0w8zxDIDOTQHsX68MCDOAJDtj" TargetMode="External"/><Relationship Id="rId8" Type="http://schemas.openxmlformats.org/officeDocument/2006/relationships/hyperlink" Target="https://www.youtube.com/playlist?list=PLA0M1Bcd0w8zPwP7t-FgwONhZOHt9rz9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2026-04-20T05:42:31+03:00</dcterms:created>
  <dcterms:modified xsi:type="dcterms:W3CDTF">2026-04-20T05:42:31+03:00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