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ПРОЕКТИРОВАНИЕ СЛОЖНОФУНКЦИОНАЛЬНЫХ БЛОКОВ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12.04.01 Приборостроение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«Измерительные информационные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957 (с изменениями от 08.02.2021 №82, от 26.11.2020 №1456) и учебным планом по направлению подготовки магистратуры 12.04.01 Приборостроение  (профиль «Измерительные информационные 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физики твердого тела.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приобретать и использовать новые знания в своей предметной области на основе информационных систем и технологий, предлагать новые идеи и подходы к решению инженерных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Приобретает и использует новые знания в своей предметной области на основе информационных систем и технологий.</w:t>
            </w:r>
          </w:p>
          <w:p/>
          <w:p>
            <w:pPr/>
            <w:r>
              <w:rPr/>
              <w:t xml:space="preserve">ОПК-3.2. Предлагает новые идеи и подходы на основе информационных систем и технологий к решению </w:t>
            </w:r>
          </w:p>
          <w:p/>
          <w:p>
            <w:pPr/>
            <w:r>
              <w:rPr/>
              <w:t xml:space="preserve">инженерных задач.</w:t>
            </w:r>
          </w:p>
          <w:p/>
          <w:p>
            <w:pPr/>
            <w:r>
              <w:rPr/>
              <w:t xml:space="preserve">ОПК-3.3. Применяет современные </w:t>
            </w:r>
          </w:p>
          <w:p/>
          <w:p>
            <w:pPr/>
            <w:r>
              <w:rPr/>
              <w:t xml:space="preserve">программные пакеты для создания </w:t>
            </w:r>
          </w:p>
          <w:p/>
          <w:p>
            <w:pPr/>
            <w:r>
              <w:rPr/>
              <w:t xml:space="preserve">и редактирования документов и </w:t>
            </w:r>
          </w:p>
          <w:p/>
          <w:p>
            <w:pPr/>
            <w:r>
              <w:rPr/>
              <w:t xml:space="preserve">технической документации, </w:t>
            </w:r>
          </w:p>
          <w:p/>
          <w:p>
            <w:pPr/>
            <w:r>
              <w:rPr/>
              <w:t xml:space="preserve">компьютерного моделирования, </w:t>
            </w:r>
          </w:p>
          <w:p/>
          <w:p>
            <w:pPr/>
            <w:r>
              <w:rPr/>
              <w:t xml:space="preserve">решения задач инженерной графики.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разработке функциональных и структурных схем приборов и систем с определением их физических принципов действия, структур и установлением технических требований на отдельные блоки и элементы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разработки функциональных и структурных схем приборов и систем.</w:t>
            </w:r>
          </w:p>
          <w:p/>
          <w:p>
            <w:pPr/>
            <w:r>
              <w:rPr/>
              <w:t xml:space="preserve">ПК-2.2. Знает физические принципы действия устройств, структуру приборов и систем. </w:t>
            </w:r>
          </w:p>
          <w:p/>
          <w:p>
            <w:pPr/>
            <w:r>
              <w:rPr/>
              <w:t xml:space="preserve">ПК-2.3. Знает содержание ГОСТа 24.ххх Система технической документации на АСУ (Единая система стандартов автоматизированных систем управления), ГОСТа 34.ххх Стандарты информационной технологии, ГОСТа 34.601-90 Информационная технология. Комплекс стандартов на автоматизированные системы. Автоматизированные системы. Стадии создания. (Взамен ГОСТ 24.601-86, ГОСТ 24.602-86). </w:t>
            </w:r>
          </w:p>
          <w:p/>
          <w:p>
            <w:pPr/>
            <w:r>
              <w:rPr/>
              <w:t xml:space="preserve">ПК-2.4. Знает программное обеспечение для разработки функциональных и структурных схем приборов и систем.</w:t>
            </w:r>
          </w:p>
          <w:p/>
          <w:p>
            <w:pPr/>
            <w:r>
              <w:rPr/>
              <w:t xml:space="preserve">ПК-2.5. Знает интерфейс пользователя и принципы работы в радиоэлектронных САПР.</w:t>
            </w:r>
          </w:p>
          <w:p/>
          <w:p>
            <w:pPr/>
            <w:r>
              <w:rPr/>
              <w:t xml:space="preserve">ПК-2.6 Умеет разрабатывать функциональные и структурные схемы электронных приборов и систем с определением физических принципов действия устройств, их структур и установлением технических требований на отдельные блоки и элементы в радиоэлектронных САПР.</w:t>
            </w:r>
          </w:p>
          <w:p/>
          <w:p>
            <w:pPr/>
            <w:r>
              <w:rPr/>
              <w:t xml:space="preserve">ПК-2.7. Владеет навыками разработки функциональных и структурных схем приборов и систем. </w:t>
            </w:r>
          </w:p>
          <w:p/>
          <w:p>
            <w:pPr/>
            <w:r>
              <w:rPr/>
              <w:t xml:space="preserve">ПК-2.8. Владеет навыками определения технических требований на отдельные блоки и элементы.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Проектирование сложнофункциональных блоков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2F78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2026-04-21T11:18:53+03:00</dcterms:created>
  <dcterms:modified xsi:type="dcterms:W3CDTF">2026-04-21T11:18:53+03:00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