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ПРОЕКТНЫЙ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12.04.01 Приборостроение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«Измерительные информационные технологии»</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957 (с изменениями от 08.02.2021 №82, от 26.11.2020 №1456) и учебным планом по направлению подготовки магистратуры 12.04.01 Приборостроение  (профиль «Измерительные информационные технологии»).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Путролайнен Вадим Вячеславович,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Лаборатория микроэлектронных разработок, тонкопленочных технологий и наносистем; главный конструктор, Дизайн-центр разработки и прототипирования микроэлектронных систем ПетрГУ; основной исполнитель, учебно-научная лаборатория по разработке электронной компонентной базы на основе микро- и наноструктур, кандидат физико-математических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Д.И. Балашов, кандидат физико-математических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 Основной, Итоговый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Методы инженерного творчества (НО), Проектный менеджмент (НОИ), Подготовка к процедуре защиты и процедура защиты ВКР (И).</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Начальный,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Основы методики передачи технологий в промышленность (О), Проектный менеджмент (НО), Подготовка к процедуре защиты и процедура защиты ВКР (И).</w:t>
            </w:r>
          </w:p>
        </w:tc>
        <w:tc>
          <w:tcPr>
            <w:tcW w:w="3100" w:type="dxa"/>
            <w:noWrap/>
          </w:tcPr>
          <w:p>
            <w:pPr/>
            <w:r>
              <w:rPr/>
              <w:t xml:space="preserve">УК-3.1. Разработка целей команды в соответствии с целями проекта (организации)</w:t>
            </w:r>
          </w:p>
          <w:p/>
          <w:p>
            <w:pPr/>
            <w:r>
              <w:rPr/>
              <w:t xml:space="preserve">УК-3.2. Формирование состава команды, определение функциональных и ролевых критериев отбора участников</w:t>
            </w:r>
          </w:p>
          <w:p/>
          <w:p>
            <w:pPr/>
            <w:r>
              <w:rPr/>
              <w:t xml:space="preserve">УК-3.3. Разработка и корректировка плана работы команды</w:t>
            </w:r>
          </w:p>
          <w:p/>
          <w:p>
            <w:pPr/>
            <w:r>
              <w:rPr/>
              <w:t xml:space="preserve">УК-3.4. Выбор правил командной работы как основы межличностного взаимодействия</w:t>
            </w:r>
          </w:p>
          <w:p/>
          <w:p>
            <w:pPr/>
            <w:r>
              <w:rPr/>
              <w:t xml:space="preserve">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w:t>
            </w:r>
          </w:p>
          <w:p/>
          <w:p>
            <w:pPr/>
            <w:r>
              <w:rPr/>
              <w:t xml:space="preserve">УК-3.6. Выбор стиля управления работой команды в соответствии с ситуацией</w:t>
            </w:r>
          </w:p>
          <w:p/>
          <w:p>
            <w:pPr/>
            <w:r>
              <w:rPr/>
              <w:t xml:space="preserve">УК-3.7. Презентация результатов собственной и командной деятельности</w:t>
            </w:r>
          </w:p>
          <w:p/>
          <w:p>
            <w:pPr/>
            <w:r>
              <w:rPr/>
              <w:t xml:space="preserve">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представлять современную научную картину мира, выявлять естественнонаучную сущность проблемы, формулировать задачи,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 аппаратуры и технологий производства в приборостроении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Специальные вопросы микро и нано-технологии (О), Учебная проектно-конструкторская практика (О), Функциональная электроника (ОИ), Физика и схемотехника интегральных схем (О), Основы СВЧ электроники (О), Современные проблемы науки и приборостроения (И), Физические основы микроэлектромеханических систем (О), Методы инженерного творчества (О), Проектный менеджмент (О), Подготовка к процедуре защиты и процедура защиты ВКР (И).</w:t>
            </w:r>
          </w:p>
        </w:tc>
        <w:tc>
          <w:tcPr>
            <w:tcW w:w="3100" w:type="dxa"/>
            <w:noWrap/>
          </w:tcPr>
          <w:p>
            <w:pPr/>
            <w:r>
              <w:rPr/>
              <w:t xml:space="preserve">ОПК-1.1. Представляет современную </w:t>
            </w:r>
          </w:p>
          <w:p/>
          <w:p>
            <w:pPr/>
            <w:r>
              <w:rPr/>
              <w:t xml:space="preserve">научную картину мира.</w:t>
            </w:r>
          </w:p>
          <w:p/>
          <w:p>
            <w:pPr/>
            <w:r>
              <w:rPr/>
              <w:t xml:space="preserve">ОПК-1.2. Выявляет естественнонаучную </w:t>
            </w:r>
          </w:p>
          <w:p/>
          <w:p>
            <w:pPr/>
            <w:r>
              <w:rPr/>
              <w:t xml:space="preserve">сущность проблемы.</w:t>
            </w:r>
          </w:p>
          <w:p/>
          <w:p>
            <w:pPr/>
            <w:r>
              <w:rPr/>
              <w:t xml:space="preserve">ОПК-1.3. Формулирует задачи и определяет пути их решения на основе оценки эффективности выбора с учетом </w:t>
            </w:r>
          </w:p>
          <w:p/>
          <w:p>
            <w:pPr/>
            <w:r>
              <w:rPr/>
              <w:t xml:space="preserve">специфики научных исследований </w:t>
            </w:r>
          </w:p>
          <w:p/>
          <w:p>
            <w:pPr/>
            <w:r>
              <w:rPr/>
              <w:t xml:space="preserve">в сфере обработки, передачи и </w:t>
            </w:r>
          </w:p>
          <w:p/>
          <w:p>
            <w:pPr/>
            <w:r>
              <w:rPr/>
              <w:t xml:space="preserve">измерения сигналов различной физической природы в сложных </w:t>
            </w:r>
          </w:p>
          <w:p/>
          <w:p>
            <w:pPr/>
            <w:r>
              <w:rPr/>
              <w:t xml:space="preserve">измерительных трактах.</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Проектный менеджмент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Самотоятельная работа</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занятия</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Лекционный курс</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состав и признаки проекта, управление проектами, формирование и концепции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Разработка целей и задач проекта, границы проекта, декомпозиция цели проекта, оценка реализуемости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Жизненный цикл проекта, функции и процессы управления проектом, международные стандарты управления проектами.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Гибкие методы управления проектам, автоматизированные системы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Состав проектного плана, устав проекта и его содержание, разработка календарного плана-графика, методы оценки длительности работ по проекту, анализ временных резервов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Команда проекта, ресурсное планирование проекта, ресурсные конфликты и способы их разрешения, управление стоимостью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Возникновение и причины рисков проекта, процессы управления рисками, методы планирования управления рисками, реагирование на реализацию рисков.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Презентация проекта, его структура и способы предоставления информации. Техника менеджмента руководителя, тайм-менеджмент.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Формирование целей, задач и границ проекта. Декомпозиция целей и задач.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Детальное планированиезадач и отдельных работ, сроки реализации, критические пути, временные резервы, диаграмма Ганта.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ресурсами и стоимостью проекта. Управление трудовыми ресурсами, сопутствующие расходы, ресурсные конфликты.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Управление рисками проекта, определение и ранжирование рисков. План управления изменениями, реакция на проектные риски.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управление качеством, результаты реализации проекта и их оценка, жизненный цикл и закрытие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Представление проекта: актуальность, описание проблемы и ее решения, целевой рынок, конкуренты и аналоги, календарный план, бизнес-модель, финансы и стоимость реализации проекта, команда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Составление Устава проекта.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индивидуального проекта. Составление Устава проекта. Защита проекта. </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Самостоятельная работа студентов посвящена подготовке индивидуальных проектов по темам выбираемым студентами. </w:t>
      </w:r>
    </w:p>
    <w:p>
      <w:pPr/>
      <w:r>
        <w:rPr/>
        <w:t xml:space="preserve">При подготовке проекта должен быть сформирован Устав проекта, включающий: описание технологии (на профессиональном/детальном уровне); цели, задачи, границы проекта (декомпозиция), детальное планирование (список работ, сроки, критические пути, временные резервы, диаграмма Ганта), управление ресурсами и стоимостью проекта (помещения, оборудование, расходные материалы, план закупки-поставки, зарплаты, и сопутствующие расходы, ресурсные конфликты), управление трудовыми ресурсами (в т.ч. привлечение сотрудников, внешних исполнителей), план управление качеством, управление рисками проекта (определение рисков, ранжирование рисков), алан управления изменениями, реакция на проектные риски, оценка реализации и план закрытия проекта (результаты, документация, акты сдачи-приемки, дальнейшие стадии).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Зачет производится в виде защиты индивидуальных проектов, разрабатываемых студентами самостоятельно в течении семестра. При подготовке проекта должен быть сформирован Устав проекта, включающий: описание технологии (на профессиональном/детальном уровне); цели, задачи, границы проекта (декомпозиция), детальное планирование (список работ, сроки, критические пути, временные резервы, диаграмма Ганта), управление ресурсами и стоимостью проекта (помещения, оборудование, расходные материалы, план закупки-поставки, зарплаты, и сопутствующие расходы, ресурсные конфликты), управление трудовыми ресурсами (в т.ч. привлечение сотрудников, внешних исполнителей), план управление качеством, управление рисками проекта (определение рисков, ранжирование рисков), алан управления изменениями, реакция на проектные риски, оценка реализации и план закрытия проекта (результаты, документация, акты сдачи-приемки, дальнейшие стадии).</w:t>
      </w:r>
    </w:p>
    <w:p>
      <w:pPr/>
      <w:r>
        <w:rPr/>
        <w:t xml:space="preserve">Представление проекта должно включать: актуальность, описание проблемы, решение проблемы (технология, преимущество), описание целевого рынка, конкуренты и аналоги, календарный план, реализация результатов проекта, стоимость реализации проекта, команда проекта.</w:t>
      </w:r>
    </w:p>
    <w:p>
      <w:pPr/>
      <w:r>
        <w:rPr/>
        <w:t xml:space="preserve">При защите индивидуальных проектов, должна быть подготовлена презентация, которая должна включать представление проекта и все этапы подготовки проекты, отраженные в Уставе проекта.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работы по индивидуальным проектам рекомендуется использовать стандарт PMBOK 6 или 7 редакции.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оценке индивидуальных проектов делать упор на детализации плана работ, управлении рисками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Кузнецова, Е. В. Управление портфелем проектов как инструмент реализации корпоративной стратегии [Электронный ресурс]: учебник для бакалавриата и магистратуры / Е. В. Кузнецова. — 2-е изд., перераб. и доп. — М.: Издательство Юрайт, 2017. — 244 с. - Режим доступа: </w:t>
      </w:r>
      <w:hyperlink r:id="rId7" w:history="1">
        <w:r>
          <w:rPr/>
          <w:t xml:space="preserve">https://biblio-online.ru/book/5AA51BED-9BF1-4A5E-B65F-BF57FA1F128A</w:t>
        </w:r>
      </w:hyperlink>
      <w:br/>
      <w:r>
        <w:rPr/>
        <w:t xml:space="preserve">2. Управление проектами [Электронный ресурс] : учеб. пособие / Ю.И. Попов, О.В. Яковенко. — М. : ИНФРА-М, 2019. — 208 с. — Режим доступа: http://znanium.com/catalog/product/983557</w:t>
      </w:r>
      <w:br/>
      <w:r>
        <w:rPr/>
        <w:t xml:space="preserve">3. Управление проектами организации [Электронный ресурс] : учебник / Г.Д. Антонов, О.П. Иванова, В.М. Тумин. — М. : ИНФРА-М, 2019. — 244 с. — Режим доступа: http://znanium.com/catalog/product/1003622</w:t>
      </w:r>
      <w:br/>
      <w:r>
        <w:rPr/>
        <w:t xml:space="preserve">4. Родионова З.В. Мультипроектное управление: учеб. пособие / З.В. Родионова. – Новосибирск: Новосиб. гос. ун-т экономики и управления, 2015. – 80 с.</w:t>
      </w:r>
      <w:br/>
      <w:r>
        <w:rPr/>
        <w:t xml:space="preserve">5. Управление проектами (проектный менеджмент) : учеб. пособие / Г.А. Поташева. — М.: ИНФРА-М, 2018. — 224 с.- Режим доступа: http://znanium.com/catalog/product/930921</w:t>
      </w:r>
      <w:br/>
      <w:br/>
    </w:p>
    <w:p>
      <w:pPr>
        <w:jc w:val="both"/>
        <w:ind w:left="0" w:right="0" w:firstLine="570" w:hanging="0"/>
        <w:spacing w:before="240" w:after="240"/>
      </w:pPr>
      <w:r>
        <w:rPr>
          <w:b w:val="1"/>
          <w:bCs w:val="1"/>
        </w:rPr>
        <w:t xml:space="preserve">8.2. Дополнительная литература:</w:t>
      </w:r>
    </w:p>
    <w:p>
      <w:pPr/>
      <w:r>
        <w:rPr/>
        <w:t xml:space="preserve">1. Маматова Н.А. Методологические подходы к управлению инновационными проектами [Электронный ресурс] / Н.А. Маматова // Экономико-управленческий конгресс: сб. ст. по материалам Рос.науч.-практ. мероприятия с междунар. участием НИУ «БелГУ», Белгород, 30 окт. 2019 г. / отв. ред. В.М. Захаров. – Белгород, 2019. – С. 59-64. — Режим доступа: http://dspace.bsu.edu.ru/handle/123456789/28419</w:t>
      </w:r>
      <w:br/>
      <w:r>
        <w:rPr/>
        <w:t xml:space="preserve">2. Костина С.А., Авилова Ж.Н. Анализ сертифицированных систем в области проектного менеджмента [Электронный ресурс] / С.А. Костина, Ж.Н. Авилова // Роль и место информационных технологий в современной науке: сб. ст. междунар. науч.-практ. конф., Волгоград, 16 янв. 2018 г.: в 2 ч. / отв. ред. А.А. Сукиасян. – Уфа, 2018. – Ч.1. – С. 87-91. — Режим доступа: http://dspace.bsu.edu.ru/handle/123456789/28271</w:t>
      </w:r>
      <w:br/>
      <w:r>
        <w:rPr/>
        <w:t xml:space="preserve">3. Семибратский М.В. Стандартизация проектного управления: национальная практика [Электронный ресурс] / М.В. Семибратский // Управление в XXI веке: сб.ст. по материалам междунар. науч-практ. конф., Белгород, 1 нояб. 2017 г. / НИУ БелГУ; отв. ред. В.М. Захаров. – Белгород, 2017. – С. 155-158. — Режим доступа: http://dspace.bsu.edu.ru/handle/123456789/22149</w:t>
      </w:r>
      <w:br/>
      <w:r>
        <w:rPr/>
        <w:t xml:space="preserve">4. Елкина Л.Г., Сухова Н.А., Яковлева А.А. Интеграция процессного подхода и agile – технологии проектного менеджмента в бережливом производстве. [Электронный ресурс] / Экономика и управление: научно – практический журнал. 2020. №1 (151). С. 51-57. — Режим доступа: https://www.elibrary.ru/item.asp?id=42345753</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7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ook/5AA51BED-9BF1-4A5E-B65F-BF57FA1F12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2026-04-21T12:49:14+03:00</dcterms:created>
  <dcterms:modified xsi:type="dcterms:W3CDTF">2026-04-21T12:49:14+03:00</dcterms:modified>
</cp:coreProperties>
</file>

<file path=docProps/custom.xml><?xml version="1.0" encoding="utf-8"?>
<Properties xmlns="http://schemas.openxmlformats.org/officeDocument/2006/custom-properties" xmlns:vt="http://schemas.openxmlformats.org/officeDocument/2006/docPropsVTypes"/>
</file>