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философии и культурологии.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Волков, доктор философских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И.М. Суворова, доктор культурологии,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BB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