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33.05.01 Фармация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27.03.2018 №219 (с изменениями от 27.02.2023 г. №208, от 19.07.2022 №662, от 08.02.2021 №84, от 26.11.2020 №1456) и учебным планом по направлению подготовки специалитета 33.05.01 Фармация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Прохорова Елена Игоревна, доцент, кафедра общей физики,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общей физики.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медицинского института имени профессора А.П. Зильбера.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основные биологические, физико-химические, химические, математические методы для разработки, исследований и экспертизы лекарственных средств, изготовления лекарственных препаратов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Физико-химические методы анализа (О), Химия биогенных элементов (О), Технология биофармацевтических препаратов (О), Физика (О), Биологическая химия (О), Математика (Н), Аналитическая химия (О), Микробиология (О), Биология (Н), Физическая и коллоидная химия (О), Органическая химия (О), Ботаника (О), Общая и неорганическая химия (НО), Фитология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Применяет основные биологические методы анализа для разработки, исследований и экспертизы лекарственных средств и лекарственного растительного сырья;</w:t>
            </w:r>
          </w:p>
          <w:p/>
          <w:p>
            <w:pPr/>
            <w:r>
              <w:rPr/>
              <w:t xml:space="preserve">ОПК-1.2. Применяет основные физико-химические и химические методы анализа для разработки, исследований и экспертизы лекарственных средств;</w:t>
            </w:r>
          </w:p>
          <w:p/>
          <w:p>
            <w:pPr/>
            <w:r>
              <w:rPr/>
              <w:t xml:space="preserve">ОПК-1.3. Применяет основные методы физико-химического анализа в изготовлении лекарственных препаратов;</w:t>
            </w:r>
          </w:p>
          <w:p/>
          <w:p>
            <w:pPr/>
            <w:r>
              <w:rPr/>
              <w:t xml:space="preserve">ОПК-1.4.  Применяет математические методы и осуществляет математическую обработку данных, полученных в ходе разработки лекарственных средств, а также исследований и экспертизы лекарственных средств.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колебания и волны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Акустика. Звук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вопросы физики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Ультразвук и инфразвук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свойства тканей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приборы. Погрешности. Статистика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Вязкость жидкости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гемодинамики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Диполь. Физические основы электрографии. ЭКГ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Медицинская физика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Физика в медицине. Нанофизика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 технологии производства лекарственных препаратов. Таблетки адресной доставки. Нанофармацевтика. 3D-биопринтинг. Ядерная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Колебания. Периодические колебания. Гармонические колебания. Свободные колебания. Незатухающие и затухающие колебания. Вынужденные колебания. Резонанс. Автоколебания. Колебания тела человека и их регистрация. Механические волны, частота волны. Продольные и поперечные волны. Волновой фронт. Скорость и длина волны. Уравнение плоской волны. Энергетические характеристики волны. Эффект Доплера и его использование в медицине. Анизотропия при распространении поверхностных волн. Действие ударных волн на биологические ткани.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Звук, виды звука. Физические характеристики звука. Характеристики слухового ощущения. Звуковые измерения. Прохождение звука через границу раздела сред. Звуковые методы исследования. Факторы, определяющие профилактику шума. Защита от шума.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Звукопроводящая и звуковоспринимающая части слухового аппарата. Роли наружного, среднего и внутреннего уха. Слуховые аппараты и протезы. Тимпанометрия.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Излучатели и приемники ультразвука. Поглощение ультразвука в веществе. Акустические течения и кавитация. Отражение ультразвука. Звуковидение. Биофизическое действие УЗ. Использование УЗ в медицине: терапии, хирургии, диагностике. Инфразвук и его источники. Воздействие инфразвука на человека. Использование инфразвука в медицине.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деформирования тел. Механические свойства материалов и методы их исследования. Механические свойства биологических тканей. Механические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Движение крови в сосудистой системе. Пульсовая волна. Работа и мощность сердца. Физические основы клинического метода измерения давления крови. Роль артериального давления и эластичности сосудов. Гидродинамическая модель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 технологии производства лекарственных препаратов. Таблетки адресной доставки. Нанофармацевтика. 3D-биопринтинг. Ядерная медицина.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Нанофизика. Доклады по теме: &amp;quot;Физика в медицине&amp;quot;.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 по одной их тем раздела.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приборы (№1). Изучение закона нормального распределения случайной величины (№3а)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вязкости жидкости по методу Стокса (№12)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работы электрокардиографа (№2)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Снятие спектральной характеристики уха на пороге слышимости (№9). Изучение электронной физиотерапевтической аппаратуры (№8). Физические основы высокочастотной электротерапии (№6).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показателя преломления методом предельного угла (№69). Изучение амплитудной дифракционной решетки (№83). Изучение спектров испускания и поглощения (№72). Применение лазеров в медицине. Изучение дифракции света с использованием в качестве источника света газового лазера (№82). Определение оптических характеристик тонких линз (№60). Определение коэффициента преломления стеклянной пластины (№80).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 (по методическим руководствам к работам и литературе). Обработка и анализ полученных в ходе выполнения лабораторной работы результатов. Оформление отчета по лабораторной работе. Подготовка к защите отчета в аудитории (собеседование).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 (по методическим руководствам к работам и литературе). Обработка и анализ полученных в ходе выполнения лабораторной работы результатов. Оформление отчета по лабораторной работе. Подготовка к защите отчета в аудитории (собеседование).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 (по методическим руководствам к работам и литературе). Обработка и анализ полученных в ходе выполнения лабораторной работы результатов. Оформление отчета по лабораторной работе. Подготовка к защите отчета в аудитории (собеседование).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 (по методическим руководствам к работам и литературе). Обработка и анализ полученных в ходе выполнения лабораторной работы результатов. Оформление отчета по лабораторной работе. Подготовка к защите отчета в аудитории (собеседование).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лабораторной работы (по методическим руководствам к работам и литературе). Обработка и анализ полученных в ходе выполнения лабораторной работы результатов. Оформление отчета по лабораторной работе. Подготовка к защите отчета в аудитории (собеседование).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Технология индивидуального и группового обучения, эвристическое обучение, проблемное обучение, разбор конкретных ситуаций.</w:t>
      </w:r>
    </w:p>
    <w:p>
      <w:pPr/>
      <w:r>
        <w:rPr/>
        <w:t xml:space="preserve">Организация образовательного процесса по курсу «Физика» предполагает проведение лекционных и лабораторных аудиторных занятий. Проведение лекционных занятий сопровождается ведением диалога. Таким образом во время лекции, обучающиеся не только являются пассивными слушателями, но и активными участниками занятия, что способствует повышению его эффективности.</w:t>
      </w:r>
    </w:p>
    <w:p>
      <w:pPr/>
      <w:r>
        <w:rPr/>
        <w:t xml:space="preserve">Для проведения лабораторного практикума имеются лаборатории, оснащённые необходимым оборудованием и приборами. Лабораторные работы студенты выполняют по 2-3 человека, что позволяет реализовать метод сотрудничества, направленный на формирование у студентов умения взаимообучаться, работать в малых группах, докладывать и делать выводы по результатам совместной работы. Защита отчётов по лабораторным работам происходит индивидуально или в минигруппе.</w:t>
      </w:r>
    </w:p>
    <w:p>
      <w:pPr/>
      <w:r>
        <w:rPr/>
        <w:t xml:space="preserve">Помимо традиционных форм обучения (лекции и лабораторные занятия) предполагается использование разноуровневого обучения, реализуемого путем формирования лабораторных заданий разной степени сложности.</w:t>
      </w:r>
    </w:p>
    <w:p>
      <w:pPr/>
      <w:r>
        <w:rPr/>
        <w:t xml:space="preserve">Самостоятельная работа студентов сопровождается с помощью электронного УМКД «Физика, математика», в которых представлены теоретический материал и учебные материалы для выполнения лабораторных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i w:val="1"/>
          <w:iCs w:val="1"/>
        </w:rPr>
        <w:t xml:space="preserve">Критерии оценивания результатов выполнения лабораторных работ</w:t>
      </w:r>
    </w:p>
    <w:p>
      <w:pPr>
        <w:numPr>
          <w:ilvl w:val="0"/>
          <w:numId w:val="1"/>
        </w:numPr>
      </w:pPr>
      <w:r>
        <w:rPr/>
        <w:t xml:space="preserve">Соответствие подготовки лабораторного журнала установленным требованиям.</w:t>
      </w:r>
    </w:p>
    <w:p>
      <w:pPr>
        <w:numPr>
          <w:ilvl w:val="0"/>
          <w:numId w:val="1"/>
        </w:numPr>
      </w:pPr>
      <w:r>
        <w:rPr/>
        <w:t xml:space="preserve">Степень готовности к самостоятельной работе: знание цели и задач работы, порядка выполнения упражнений и схемы установки, назначения приборов и принадлежностей.</w:t>
      </w:r>
    </w:p>
    <w:p>
      <w:pPr>
        <w:numPr>
          <w:ilvl w:val="0"/>
          <w:numId w:val="1"/>
        </w:numPr>
      </w:pPr>
      <w:r>
        <w:rPr/>
        <w:t xml:space="preserve">Понимание идеи метода проведения измерений.</w:t>
      </w:r>
    </w:p>
    <w:p>
      <w:pPr>
        <w:numPr>
          <w:ilvl w:val="0"/>
          <w:numId w:val="1"/>
        </w:numPr>
      </w:pPr>
      <w:r>
        <w:rPr/>
        <w:t xml:space="preserve">Срок выполнения лабораторной работы.</w:t>
      </w:r>
    </w:p>
    <w:p>
      <w:pPr/>
      <w:r>
        <w:rPr/>
        <w:t xml:space="preserve">Оценка «Зачтено» ставится при выполнении всех критериев оценивания.</w:t>
      </w:r>
    </w:p>
    <w:p>
      <w:pPr/>
      <w:r>
        <w:rPr/>
        <w:t xml:space="preserve">В ином случае ставится оценка «Не зачтено».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Критерии оценивания доклада:</w:t>
      </w:r>
    </w:p>
    <w:p>
      <w:pPr>
        <w:numPr>
          <w:ilvl w:val="0"/>
          <w:numId w:val="2"/>
        </w:numPr>
      </w:pPr>
      <w:r>
        <w:rPr/>
        <w:t xml:space="preserve">Степень раскрытия темы.</w:t>
      </w:r>
    </w:p>
    <w:p>
      <w:pPr>
        <w:numPr>
          <w:ilvl w:val="0"/>
          <w:numId w:val="2"/>
        </w:numPr>
      </w:pPr>
      <w:r>
        <w:rPr/>
        <w:t xml:space="preserve">Физические законы и принципы.</w:t>
      </w:r>
    </w:p>
    <w:p>
      <w:pPr>
        <w:numPr>
          <w:ilvl w:val="0"/>
          <w:numId w:val="2"/>
        </w:numPr>
      </w:pPr>
      <w:r>
        <w:rPr/>
        <w:t xml:space="preserve">Практическое применение законов и принципов физики.</w:t>
      </w:r>
    </w:p>
    <w:p>
      <w:pPr>
        <w:numPr>
          <w:ilvl w:val="0"/>
          <w:numId w:val="2"/>
        </w:numPr>
      </w:pPr>
      <w:r>
        <w:rPr/>
        <w:t xml:space="preserve">Как студент рассказывает.</w:t>
      </w:r>
    </w:p>
    <w:p>
      <w:pPr>
        <w:numPr>
          <w:ilvl w:val="0"/>
          <w:numId w:val="2"/>
        </w:numPr>
      </w:pPr>
      <w:r>
        <w:rPr/>
        <w:t xml:space="preserve">Как студент отвечает на вопросы по докладу.</w:t>
      </w:r>
    </w:p>
    <w:p>
      <w:pPr/>
      <w:r>
        <w:rPr/>
        <w:t xml:space="preserve">Максимальная оценка за доклад составляет 10 баллов (по 2 балла за каждый критерий). Для получения оценки «Зачтено» за доклад необходимо набрать более 5 баллов, иначе оценка «Не зачтено».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при условии выполнения и защиты всех лабораторных работ, наличии требуемых конспектов лекций и если обучающийся при ответе на вопросы зачета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 Выполнил все необходимые задания во время изучения курса.</w:t>
      </w:r>
    </w:p>
    <w:p>
      <w:pPr/>
      <w:r>
        <w:rPr/>
        <w:t xml:space="preserve"> 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не выполнил хотя бы одну лабораторную работу и при ответе на вопросы зачета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/>
        <w:t xml:space="preserve">Вопросы к зачету:</w:t>
      </w:r>
      <w:br/>
      <w:r>
        <w:rPr/>
        <w:t xml:space="preserve">1. Колебания. Периодические колебания. Гармонические колебания.</w:t>
      </w:r>
      <w:br/>
      <w:r>
        <w:rPr/>
        <w:t xml:space="preserve">2. Свободные колебания. Незатухающие и затухающие колебания.</w:t>
      </w:r>
      <w:br/>
      <w:r>
        <w:rPr/>
        <w:t xml:space="preserve">3. Вынужденные колебания. Резонанс. Автоколебания.</w:t>
      </w:r>
      <w:br/>
      <w:r>
        <w:rPr/>
        <w:t xml:space="preserve">4. Колебания тела человека и их регистрация.</w:t>
      </w:r>
      <w:br/>
      <w:r>
        <w:rPr/>
        <w:t xml:space="preserve">5. Механические волны, частота волны. Продольные и поперечные волны. Уравнение плоской волны.</w:t>
      </w:r>
      <w:br/>
      <w:r>
        <w:rPr/>
        <w:t xml:space="preserve">6. Эффект Доплера и его использование в медицине.</w:t>
      </w:r>
      <w:br/>
      <w:r>
        <w:rPr/>
        <w:t xml:space="preserve">7. Анизотропия при распространении поверхностных волн. Действие ударных волн на биологические ткани. </w:t>
      </w:r>
      <w:br/>
      <w:r>
        <w:rPr/>
        <w:t xml:space="preserve">8. Звук, виды звука. Физические характеристики звука.</w:t>
      </w:r>
      <w:br/>
      <w:r>
        <w:rPr/>
        <w:t xml:space="preserve">9. Характеристики слухового ощущения. Звуковые измерения. Прохождение звука через границу раздела сред.</w:t>
      </w:r>
      <w:br/>
      <w:r>
        <w:rPr/>
        <w:t xml:space="preserve">10. Звуковые методы исследования. </w:t>
      </w:r>
      <w:br/>
      <w:r>
        <w:rPr/>
        <w:t xml:space="preserve">11. Звукопроводящая и звуковоспринимающая части слухового аппарата.</w:t>
      </w:r>
      <w:br/>
      <w:r>
        <w:rPr/>
        <w:t xml:space="preserve">12. Слуховые аппараты и протезы. Тимпанометрия. </w:t>
      </w:r>
      <w:br/>
      <w:r>
        <w:rPr/>
        <w:t xml:space="preserve">13. Излучатели и приемники ультразвука. Поглощение ультразвука в веществе.</w:t>
      </w:r>
      <w:br/>
      <w:r>
        <w:rPr/>
        <w:t xml:space="preserve">14. Отражение ультразвука. Звуковидение. Биофизическое действие УЗ.</w:t>
      </w:r>
      <w:br/>
      <w:r>
        <w:rPr/>
        <w:t xml:space="preserve">15. Использование УЗ в медицине: терапии, хирургии, диагностике.</w:t>
      </w:r>
      <w:br/>
      <w:r>
        <w:rPr/>
        <w:t xml:space="preserve">16. Инфразвук и его источники. Воздействие инфразвука на человека. Использование инфразвука в медицине.</w:t>
      </w:r>
      <w:br/>
      <w:r>
        <w:rPr/>
        <w:t xml:space="preserve">17. Способы деформирования тел. Механические свойства материалов и методы их исследования.</w:t>
      </w:r>
      <w:br/>
      <w:r>
        <w:rPr/>
        <w:t xml:space="preserve">18. Механические свойства биологических тканей. </w:t>
      </w:r>
      <w:br/>
      <w:r>
        <w:rPr/>
        <w:t xml:space="preserve">19. Внутреннее трение (вязкость) жидкости. Уравнение Ньютона.</w:t>
      </w:r>
      <w:br/>
      <w:r>
        <w:rPr/>
        <w:t xml:space="preserve">20. Ньютоновские и неньютоновские жидкости. Кровь.</w:t>
      </w:r>
      <w:br/>
      <w:r>
        <w:rPr/>
        <w:t xml:space="preserve">21. Распределение давления при течении реальной жидкости по трубам различного сечения.</w:t>
      </w:r>
      <w:br/>
      <w:r>
        <w:rPr/>
        <w:t xml:space="preserve">22. Влияние вязкости на некоторые медицинские процедуры. Ламинарность и турбулентность газового потока при наркозе. Введение жидкостей через капельницу и шприц. Риноманометрия. Фотогемотерапия.</w:t>
      </w:r>
      <w:br/>
      <w:r>
        <w:rPr/>
        <w:t xml:space="preserve">23. Движение крови в сосудистой системе. Пульсовая волна.</w:t>
      </w:r>
      <w:br/>
      <w:r>
        <w:rPr/>
        <w:t xml:space="preserve">24. Работа и мощность сердца.</w:t>
      </w:r>
      <w:br/>
      <w:r>
        <w:rPr/>
        <w:t xml:space="preserve">25. Физические основы клинического метода измерения давления крови.</w:t>
      </w:r>
      <w:br/>
      <w:r>
        <w:rPr/>
        <w:t xml:space="preserve">26. Гидродинамическая модель кровообращения.</w:t>
      </w:r>
      <w:br/>
      <w:r>
        <w:rPr/>
        <w:t xml:space="preserve">27. Электрический диполь и его электрическое поле.</w:t>
      </w:r>
      <w:br/>
      <w:r>
        <w:rPr/>
        <w:t xml:space="preserve">28. Диполь во внешнем электрическом поле. Токовый диполь.</w:t>
      </w:r>
      <w:br/>
      <w:r>
        <w:rPr/>
        <w:t xml:space="preserve">29. Физические основы электрографии.</w:t>
      </w:r>
      <w:br/>
      <w:r>
        <w:rPr/>
        <w:t xml:space="preserve">30. Теория отведений Эйнтховена, три стандартных отведения. Поле диполя сердца, анализ электрокардиограмм.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Курс физики состоит из лекций, лабораторного практикума и практических занятий. На лекциях кратко рассматриваются некоторые вопросы медицинской физики. На лабораторном практикуме выполняются лабораторные работы по различным разделам физики. На практических занятиях доклады студентов.</w:t>
      </w:r>
    </w:p>
    <w:p>
      <w:pPr/>
      <w:r>
        <w:rPr/>
        <w:t xml:space="preserve">Лабораторные работы выполняются в паре, если в группе нечетное количество студентов, то допускается выполнение работы тремя студентами.</w:t>
      </w:r>
    </w:p>
    <w:p>
      <w:pPr/>
      <w:r>
        <w:rPr/>
        <w:t xml:space="preserve">К выполнению лабораторной работы необходимо готовиться заранее (подготовить в рабочей тетради таблицы, написать расчетные формулы, знать, что делать в ходе работы). После выполнения работы необходимо самостоятельно дома письменно ответить на контрольные вопросы из методического руководства по лабораторной работе. Далее необходимо защитить лабораторную работу на аудиторном занятии.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Требования к оформлению отчета по лабораторной работе.</w:t>
      </w:r>
    </w:p>
    <w:p>
      <w:pPr/>
      <w:r>
        <w:rPr/>
        <w:t xml:space="preserve">Отчет должен содержать</w:t>
      </w:r>
    </w:p>
    <w:p>
      <w:pPr>
        <w:numPr>
          <w:ilvl w:val="0"/>
          <w:numId w:val="3"/>
        </w:numPr>
      </w:pPr>
      <w:r>
        <w:rPr/>
        <w:t xml:space="preserve">Номер и название лабораторной работы, ФИО студента, который ее выполнил, номер группы.</w:t>
      </w:r>
    </w:p>
    <w:p>
      <w:pPr>
        <w:numPr>
          <w:ilvl w:val="0"/>
          <w:numId w:val="3"/>
        </w:numPr>
      </w:pPr>
      <w:r>
        <w:rPr/>
        <w:t xml:space="preserve">Цели и задачи работы (сформулированы в начале методических указаний и названиях упражнений).</w:t>
      </w:r>
    </w:p>
    <w:p>
      <w:pPr>
        <w:numPr>
          <w:ilvl w:val="0"/>
          <w:numId w:val="3"/>
        </w:numPr>
      </w:pPr>
      <w:r>
        <w:rPr/>
        <w:t xml:space="preserve">Приборы и принадлежности (сформулированы в методических указаниях).</w:t>
      </w:r>
    </w:p>
    <w:p>
      <w:pPr>
        <w:numPr>
          <w:ilvl w:val="0"/>
          <w:numId w:val="3"/>
        </w:numPr>
      </w:pPr>
      <w:r>
        <w:rPr/>
        <w:t xml:space="preserve">Схема установки (эксперимента). Основные узлы и элементы обозначаются номерами, которые расшифровываются.</w:t>
      </w:r>
    </w:p>
    <w:p>
      <w:pPr>
        <w:numPr>
          <w:ilvl w:val="0"/>
          <w:numId w:val="3"/>
        </w:numPr>
      </w:pPr>
      <w:r>
        <w:rPr/>
        <w:t xml:space="preserve">Рабочая формула(ы). Формулы, по которым непосредственно проводятся расчеты величин, определяемых в упражнениях лабораторной работы. Найти эти формулы можно, прочитав пункт «Порядок проведения эксперимента» в методических указаниях. Все обозначения физических величин, входящих в рабочие формулы, должны быть расшифрованы ниже.</w:t>
      </w:r>
    </w:p>
    <w:p>
      <w:pPr>
        <w:numPr>
          <w:ilvl w:val="0"/>
          <w:numId w:val="3"/>
        </w:numPr>
      </w:pPr>
      <w:r>
        <w:rPr/>
        <w:t xml:space="preserve">Идея метода. В нескольких предложениях раскрывается суть физических явлений и процессов, лежащих в основе проводимого эксперимента. Формулируется своими словами при изучении пункта «Описание установки и эксперимента».</w:t>
      </w:r>
    </w:p>
    <w:p>
      <w:pPr>
        <w:numPr>
          <w:ilvl w:val="0"/>
          <w:numId w:val="3"/>
        </w:numPr>
      </w:pPr>
      <w:r>
        <w:rPr/>
        <w:t xml:space="preserve">Таблица(ы), в которые заносятся экспериментальные и расчетные данные. Студент заранее должен продумать структуру таблицы, исходя из того, сколько опытов необходимо провести, какие величины необходимо определить и рассчитать. Рекомендуется всегда оставлять несколько колонок, которые могут пригодиться для расчетов погрешности.</w:t>
      </w:r>
    </w:p>
    <w:p>
      <w:pPr>
        <w:numPr>
          <w:ilvl w:val="0"/>
          <w:numId w:val="3"/>
        </w:numPr>
      </w:pPr>
      <w:r>
        <w:rPr/>
        <w:t xml:space="preserve">Расчеты. Приводятся основные расчеты значений определяемых в работе величин и их погрешностей.</w:t>
      </w:r>
    </w:p>
    <w:p>
      <w:pPr>
        <w:numPr>
          <w:ilvl w:val="0"/>
          <w:numId w:val="3"/>
        </w:numPr>
      </w:pPr>
      <w:r>
        <w:rPr/>
        <w:t xml:space="preserve">Выводы. Кратко излагаются основные результаты эксперимента исходя из его целей, проводится их анализ. Если в работе определяется некоторая физическая постоянная, то необходимо указать значение, определенное экспериментально (включая погрешность), и провести ее сравнение с табличной величиной. Если исследуется какая-либо зависимость, то указывается характер этой зависимости, выявленный в эксперименте (линейная, экспоненциальная и т.д.), и проводится сравнение с теоретической зависимостью. Если проверяется справедливость некоторого физического закона, то также необходимо проверить согласие экспериментальных данных с теоретической формулой.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Рекомендации по оформлению отчета</w:t>
      </w:r>
    </w:p>
    <w:p>
      <w:pPr>
        <w:numPr>
          <w:ilvl w:val="0"/>
          <w:numId w:val="4"/>
        </w:numPr>
      </w:pPr>
      <w:r>
        <w:rPr/>
        <w:t xml:space="preserve">Отчёт должен быть выполнен аккуратно, на двойном листе или в тонкой тетради. Допускается изготовление студентом отчета с помощью персонального компьютера.</w:t>
      </w:r>
    </w:p>
    <w:p>
      <w:pPr>
        <w:numPr>
          <w:ilvl w:val="0"/>
          <w:numId w:val="4"/>
        </w:numPr>
      </w:pPr>
      <w:r>
        <w:rPr/>
        <w:t xml:space="preserve">При оформлении таблиц в шапке должны быть указаны обозначения величин и через запятую, единицы измерения.</w:t>
      </w:r>
    </w:p>
    <w:p>
      <w:pPr>
        <w:numPr>
          <w:ilvl w:val="0"/>
          <w:numId w:val="4"/>
        </w:numPr>
      </w:pPr>
      <w:r>
        <w:rPr/>
        <w:t xml:space="preserve">При построении графика у каждой оси должны быть подписаны обозначения величин и единицы измерения; масштаб должен быть выбран рационально; на графике должны быть четко видны экспериментальные точки; не допускается соединение точек ломаной кривой, соединяющей эти точки; при необходимости на графике проводится аппроксимирующая кривая.</w:t>
      </w:r>
    </w:p>
    <w:p>
      <w:pPr>
        <w:numPr>
          <w:ilvl w:val="0"/>
          <w:numId w:val="4"/>
        </w:numPr>
      </w:pPr>
      <w:r>
        <w:rPr/>
        <w:t xml:space="preserve">Окончательный результат должен быть записан в соответствии с принятыми правилами; обязательна оценка погрешности полученного результата и соблюдение правил округления значений определяемых в эксперименте величин и их погрешностей.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лекционных занятиях кратко рассматриваются основные вопросы медицинской физики.</w:t>
      </w:r>
    </w:p>
    <w:p>
      <w:pPr/>
      <w:r>
        <w:rPr/>
        <w:t xml:space="preserve">Лабораторные занятия реализованы в виде комплекса работ, выполняемых по индивидуальному графику. Лабораторные работы выполняются в паре, если в группе нечетное количество студентов, то допускается выполнение работы тремя студентами.</w:t>
      </w:r>
    </w:p>
    <w:p>
      <w:pPr/>
      <w:r>
        <w:rPr/>
        <w:t xml:space="preserve">К лабораторным работам студенты должны готовиться заранее. Работу разрешается выполнять только после получения допуска у преподавателя или инженера. После выполнения лабораторной работы студент должен оформить отчет в соответствии с требованиями преподавателя и защитить его у преподавателя. При этом студент должен продемонстрировать владение теорией по изучаемой теме, объяснить идею метода измерений, представить результаты расчетов искомых величин и погрешностей измерений, построить необходимые графики, сделать выводы по работе.</w:t>
      </w:r>
    </w:p>
    <w:p>
      <w:pPr/>
      <w:r>
        <w:rPr/>
        <w:t xml:space="preserve">Необходимым условием получения зачета по дисциплине является выполнение студентом всех запланированных для него лабораторных работ и успешная защита отчетов по выполненным работам. Защита проходит индивидуально или в минигруппах в форме собеседования или на семинарах.</w:t>
      </w:r>
    </w:p>
    <w:p>
      <w:pPr/>
      <w:r>
        <w:rPr/>
        <w:t xml:space="preserve">На практических занятиях заслушиваются и обсуждаются доклады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Для выполнения лабораторных работ студентам выдаются методички, также эти методические пособия находятся в библиотеке.</w:t>
      </w:r>
    </w:p>
    <w:p>
      <w:pPr/>
      <w:r>
        <w:rPr/>
        <w:t xml:space="preserve"> Библиографический список документов</w:t>
      </w:r>
    </w:p>
    <w:p>
      <w:pPr/>
      <w:r>
        <w:rPr/>
        <w:t xml:space="preserve">8.1. Основная литература:</w:t>
      </w:r>
    </w:p>
    <w:p>
      <w:pPr>
        <w:numPr>
          <w:ilvl w:val="0"/>
          <w:numId w:val="5"/>
        </w:numPr>
      </w:pPr>
      <w:r>
        <w:rPr/>
        <w:t xml:space="preserve">Антонов В. Ф. Физика и биофизика [Электронный ресурс] : учебник / В. Ф. Антонов, Е. К. Козлова, А. М. Черныш. - 2-е изд., испр. и доп. - М. : ГЭОТАР-Медиа, 2015. -</w:t>
      </w:r>
      <w:r>
        <w:rPr/>
        <w:t xml:space="preserve"> http://www.studentlibrary.ru/book/ISBN9785970435267.html</w:t>
      </w:r>
    </w:p>
    <w:p>
      <w:pPr>
        <w:numPr>
          <w:ilvl w:val="0"/>
          <w:numId w:val="5"/>
        </w:numPr>
      </w:pPr>
      <w:r>
        <w:rPr/>
        <w:t xml:space="preserve">Ремизов, А. Н. Учебник по медицинской и биологической физике : учеб. по физике для студентов медицинских вузов / А. Н. Ремизов, А. Г. Максина, А. Я. Потапенко. - Изд.6-е, стер. - Москва : Дрофа, 2005. - 559 с. - 200 экз.</w:t>
      </w:r>
    </w:p>
    <w:p>
      <w:pPr/>
      <w:r>
        <w:rPr/>
        <w:t xml:space="preserve">Ремизов А. Н. Медицинская и биологическая физика [Электронный ресурс] : учебник / А.Н. Ремизов. - 4-е изд., испр. и перераб. - М. : ГЭОТАР-Медиа, 2016. - http://www.studentlibrary.ru/book/ISBN9785970435779.html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Федорова, В. Н. Краткий курс медицинской и биологической физики с элементами реабилитологии : лекции и семинары : учеб. пособие для студентов мед. вузов / В. Н. Федорова, Л. А. Степанова. - Москва : ФИЗМАТЛИТ, 2005. - 623 с. - 150 экз.</w:t>
      </w:r>
    </w:p>
    <w:p>
      <w:pPr>
        <w:numPr>
          <w:ilvl w:val="0"/>
          <w:numId w:val="6"/>
        </w:numPr>
      </w:pPr>
      <w:r>
        <w:rPr/>
        <w:t xml:space="preserve">Федорова, В.Н. Краткий курс медицинской и биологической физики с элементами реабилитологии: Лекции и семинары [Электронный ресурс] : учебное пособие / В.Н. Федорова, Л.А. Степанова. - 2-е изд., испр. - Москва : Физматлит, 2008. - 623 с. - URL: http://biblioclub.ru/index.php?page=book&amp;id=69324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 электронная библиотека» http://www.studentlibrary.ru</w:t>
      </w:r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УМКД «Физика, математика», предназначенное для сопровождения самостоятельной работы студентов с использованием дистанционных образовательных технологий. Ресурс размещен на Образовательном портале ПетрГУ https://edu.petrsu.ru/object/10865; https://edu.petrsu.ru/object/12523.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D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6F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50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F07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D9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7EA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B8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161F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2026-04-21T12:48:56+03:00</dcterms:created>
  <dcterms:modified xsi:type="dcterms:W3CDTF">2026-04-21T12:48:56+03:00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