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МЕДИЦИНСКИХ ЗНАНИЙ И ЗДОРОВОГО ОБРАЗА ЖИЗНИ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(Немецкий язык и Английский язык)»</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(Немецкий язык и Английский язык)»).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Алексеева Анастасия Александровна, старший преподаватель, кафедра безопасности жизнедеятельности и здоровьесберегающих технологий.</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безопасности жизнедеятельности и здоровьесберегающих технологий.</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иностранных языков.</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УК-8
Основной</w:t>
            </w:r>
          </w:p>
        </w:tc>
        <w:tc>
          <w:tcPr>
            <w:tcW w:w="40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br/>
            <w:br/>
            <w:r>
              <w:rPr>
                <w:b w:val="1"/>
                <w:bCs w:val="1"/>
              </w:rPr>
              <w:t xml:space="preserve">Комментарий:</w:t>
            </w:r>
            <w:br/>
            <w:r>
              <w:rPr/>
              <w:t xml:space="preserve">Данная дисциплина участвует в формировании  компетенции УК-8 наряду с дисциплинами: Безопасность жизнедеятельности (О), Основы медицинских знаний и здорового образа жизни (О), Учебная практика (НО), Выполнение и защита выпускной квалификационной работы (И), Учебная практика (ознакомительная) (НО), Подготовка к сдаче и сдача государственного экзамена (И).</w:t>
            </w:r>
          </w:p>
        </w:tc>
        <w:tc>
          <w:tcPr>
            <w:tcW w:w="3100" w:type="dxa"/>
            <w:noWrap/>
          </w:tcPr>
          <w:p>
            <w:pPr/>
            <w:r>
              <w:rPr/>
              <w:t xml:space="preserve">УК-8.1. Обеспечивает безопасные и/или комфортные условия труда на рабочем месте, в т.ч. с помощью средств защиты;</w:t>
            </w:r>
          </w:p>
          <w:p/>
          <w:p>
            <w:pPr/>
            <w:r>
              <w:rPr/>
              <w:t xml:space="preserve">УК-8.2. Выявляет и устраняет проблемы, связанные с нарушениями техники безопасности на рабочем месте;</w:t>
            </w:r>
          </w:p>
          <w:p/>
          <w:p>
            <w:pPr/>
            <w:r>
              <w:rPr/>
              <w:t xml:space="preserve">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w:t>
            </w:r>
          </w:p>
          <w:p/>
          <w:p>
            <w:pPr/>
            <w:r>
              <w:rPr/>
              <w:t xml:space="preserve">УК-8.4. Принимает участие в спасательных и неотложных аварийно-восстановительных мероприятиях в случае возникновения чрезвычайных ситуаций;</w:t>
            </w:r>
          </w:p>
          <w:p/>
          <w:p>
            <w:pPr/>
            <w:r>
              <w:rPr/>
              <w:t xml:space="preserve">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br/>
            <w:br/>
            <w:r>
              <w:rPr>
                <w:b w:val="1"/>
                <w:bCs w:val="1"/>
              </w:rPr>
              <w:t xml:space="preserve">Комментарий:</w:t>
            </w:r>
            <w:br/>
            <w:r>
              <w:rPr/>
              <w:t xml:space="preserve">Данная дисциплина участвует в формировании  компетенции ОПК-6 наряду с дисциплинами: Возрастная анатомия, физиология и гигиена (О), Методика обучения английскому языку (О), Методика обучения немецкому языку (О), Основы медицинских знаний и здорового образа жизни (О), История образования и педагогической мысли (О), Теория обучения и воспитания (О), Введение в психологию (Н), Общая и социальная психология (О), Практикум по межкультурной коммуникации английского языка (О), НИР (Курсовая работа по психологии) (О), Выполнение и защита выпускной квалификационной работы (И), НИР (Курсовая работа по педагогике) (О), НИР (Курсовая работа по профилю Немецкий язык) (О), НИР (Курсовая работа по методике обучения Немецкому языку) (О), Возрастная психология (О), Педагогическая психология (О), Коррекционная педагогика с основами специальной психологии (О), Производственная педагогическая практика (О), Актерское мастерство педагога (О), Практикум по межкультурной коммуникации немецкого языка (ОИ), Практикум по разработке электронных учебно-методических комплексов (О), Подготовка к сдаче и сдача государственного экзамена (И), НИР (Курсовая работа по профилю Английский язык) (О), НИР (Курсовая работа по методике обучения Английскому языку) (О).</w:t>
            </w:r>
          </w:p>
        </w:tc>
        <w:tc>
          <w:tcPr>
            <w:tcW w:w="3100" w:type="dxa"/>
            <w:noWrap/>
          </w:tcPr>
          <w:p>
            <w:pPr/>
            <w:r>
              <w:rPr/>
              <w:t xml:space="preserve">ОПК-6.1. Учитывает в профессиональной деятельности индивидуальные, возрастные и психофизиологические особенности обучающихся. </w:t>
            </w:r>
          </w:p>
          <w:p/>
          <w:p>
            <w:pPr/>
            <w:r>
              <w:rPr/>
              <w:t xml:space="preserve">ОПК-6.2. Применяет в профессиональной деятельности психолого-педагогические технологии, необходимые для индивидуализации обучения, развития и воспитания, в том числе обучающихся с особыми образовательными потребностями.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Здоровый образ жизни как биологическая и социальная задача. </w:t>
            </w:r>
          </w:p>
        </w:tc>
        <w:tc>
          <w:tcPr>
            <w:noWrap/>
          </w:tcPr>
          <w:p>
            <w:pPr>
              <w:jc w:val="left"/>
              <w:ind w:left="0" w:right="0" w:firstLine="0" w:hanging="0"/>
            </w:pPr>
            <w:r>
              <w:rPr/>
              <w:t xml:space="preserve">48</w:t>
            </w:r>
          </w:p>
        </w:tc>
        <w:tc>
          <w:tcPr>
            <w:noWrap/>
          </w:tcPr>
          <w:p>
            <w:pPr>
              <w:jc w:val="left"/>
              <w:ind w:left="0" w:right="0" w:firstLine="0" w:hanging="0"/>
            </w:pPr>
            <w:r>
              <w:rPr/>
              <w:t xml:space="preserve">8</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Доклад, сообщение; Решение комплектов задач (рабочая тетрадь);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Первая помощь при неотложных состояниях, в том числе при при угрозе возникновения чрезвычайных ситуаций и военных конфликтов.</w:t>
            </w:r>
          </w:p>
        </w:tc>
        <w:tc>
          <w:tcPr>
            <w:noWrap/>
          </w:tcPr>
          <w:p>
            <w:pPr>
              <w:jc w:val="left"/>
              <w:ind w:left="0" w:right="0" w:firstLine="0" w:hanging="0"/>
            </w:pPr>
            <w:r>
              <w:rPr/>
              <w:t xml:space="preserve">24</w:t>
            </w:r>
          </w:p>
        </w:tc>
        <w:tc>
          <w:tcPr>
            <w:noWrap/>
          </w:tcPr>
          <w:p>
            <w:pPr>
              <w:jc w:val="left"/>
              <w:ind w:left="0" w:right="0" w:firstLine="0" w:hanging="0"/>
            </w:pPr>
            <w:r>
              <w:rPr/>
              <w:t xml:space="preserve">8</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«здоровье», критерии здоровья нации; факторы, влияющие на здоровье, определение здорового образа жизни и его составляющих. Климатические условия Республики Карелии, негативно влияющие на здоровье населения.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Рациональное питание: Основные принципы (сбалансированность, умеренность, разнообразие). Пирамида питания. Режим питания. Питьевой режим. Особенности питания в современных условиях и в климате Карелии. Оптимальная физическая активность: Влияние на системы организма (сердечно-сосудистую, опорно-двигательную, нервную). Рекомендации ВОЗ по уровню физической нагрузки. Виды активности: аэробные, силовые, стретчинг.</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Психоэмоциональное здоровье: Понятие стресса и дистресса. Методы управления стрессом и эмоциями (тайм-менеджмент, релаксация, хобби). Важность социальных связей и коммуникации. Гигиена сна: Важность сна для физического и психического восстановления. Правила гигиены сна. Последствия недосыпания.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Табакокурение: Состав табачного дыма, влияние на организм, понятие о пассивном курении. Употребление алкоголя: Мифы и реальность. Влияние на центральную нервную систему, печень, сердечно-сосудистую систему.  Наркотическая и иная зависимость (игровая, цифровая): Стадии формирования зависимости, последствия. Профилактика вредных привычек: Первичная, вторичная, третичная профилактика. Формирование личной стратегии отказа. Роль альтернативных форм поведения (спорт, творчество).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Организационно-правовые аспекты оказания первой помощи.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Оказание первой помощи при отсутствии сознания, остановке дыхания и кровообращения.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Оказание первой помощи при наружных кровотечениях и травмах.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Оказание первой помощи при прочих состояниях.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Физиологические показатели жизнедеятельности. Методика их определения и оценка.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Формирование мотивации к здоровому образу жизни. Профилактика вредных привычек.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Сформировать навыки планирования и проектирования индивидуальной программы ведения здорового образа жизни.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Техника оказания первой помощи пострадавшим при извлечении из- под обломков, завалов зданий и техники.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Отработка приёмов восстановления проходимости верхних дыхательных путей. Оценка признаков жизни у пострадавшего. Выполнение алгоритма сердечно-легочной реанимации.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Отработка приемов наложения повязок при ожогах различных областей тела. Применение местного охлаждения. Отработка приемов наложения термоизолирующей повязки при отморожениях.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Отработка приемов оказания психологической поддержки пострадавшим при различных острых стрессовых реакциях.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Общее понятие о болезни, профилактика болезней для поддержания здоровья в повседневной жизни и профессиональной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Проблемы здоровья обучающихся различных возрастных групп, в том числе с особыми образовательными потребностями.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Влияние обучения в школах нового типа на состояние здоровья детей и подростков, в том числе в условиях инклюзивного образовательного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Инфекционные заболевания. Социально значимые инфекционные заболевания.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Соматические заболевания. Социально значимые соматические заболевания.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Сердечно-сосудистые заболевания.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Болезни органов дыхания; профилактика.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Сахарный диабет.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Заболевания желудочно-кишечного тракта.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Уровни профилактики соматических заболеваний.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Нервно-психические расстройства у детей и подростков.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Коронавирусная инфекция (2019-nCoV) как социально значимое инфекционное заболевание.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Инфекции, передающиеся преимущественно половым путем.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эссе: Роль педагогов в формировании, сохранении и укреплении здоровья детей и подростков и профилактике заболеваний.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эссе: Совместная деятельность образовательной организации и семьи в сохранении и укреплении здоровья и формировании основ здорового образа жизни детей, в том числе с ограниченными возможностями здоровья.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эссе: Планирование мероприятий по формированию, сохранению и укреплению здоровья детей в образовательных организациях, в том числе в условиях инклюзивного образовательного процесса и дополнительного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Перечень состояний, при которых оказывается первая помощь, в случае возникновения чрезвычайных ситуаций и военных конфликтов.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Юридическая ответственность за правонарушения при оказании первой помощи в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практическим занятиям, подготовка к опросу, подготовка к тестовому контролю знаний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реализации учебной работы используются:</w:t>
      </w:r>
    </w:p>
    <w:p>
      <w:pPr/>
      <w:r>
        <w:rPr/>
        <w:t xml:space="preserve">- информационные коммуникативные технологии (презентации, работа в сети Интернет)</w:t>
      </w:r>
    </w:p>
    <w:p>
      <w:pPr/>
      <w:r>
        <w:rPr/>
        <w:t xml:space="preserve">- визуальные технические средства обучения (обучающие фильмы)</w:t>
      </w:r>
    </w:p>
    <w:p>
      <w:pPr/>
      <w:r>
        <w:rPr/>
        <w:t xml:space="preserve">- анализ проблем при помощи собеседования</w:t>
      </w:r>
    </w:p>
    <w:p>
      <w:pPr/>
      <w:r>
        <w:rPr/>
        <w:t xml:space="preserve">- выполнение практических работ</w:t>
      </w:r>
    </w:p>
    <w:p>
      <w:pPr/>
      <w:r>
        <w:rPr/>
        <w:t xml:space="preserve">- технология интерактивного обучения (решение ситуационных задач);</w:t>
      </w:r>
    </w:p>
    <w:p>
      <w:pPr/>
      <w:r>
        <w:rPr/>
        <w:t xml:space="preserve">- технология проблемного обучения через поисковую, исследовательскую деятельность</w:t>
      </w:r>
    </w:p>
    <w:p>
      <w:pPr/>
      <w:r>
        <w:rPr/>
        <w:t xml:space="preserve">- самостоятельное изучение материала посредством работы с учебной литературой, разработанным дистанционным курсом.</w:t>
      </w:r>
    </w:p>
    <w:p>
      <w:pPr/>
      <w:r>
        <w:rPr/>
        <w:t xml:space="preserve">Для изучения дисциплины предусмотрены следующие формы организации учебного процесса: лекции, практические занятия, самостоятельная работа студентов.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решение комплектов задач (рабочая тетрадь); тест.</w:t>
      </w:r>
    </w:p>
    <w:p>
      <w:pPr/>
      <w:r>
        <w:rPr/>
        <w:t xml:space="preserve">Оценочные средства для текущего контроля.</w:t>
      </w:r>
    </w:p>
    <w:p>
      <w:pPr/>
      <w:r>
        <w:rPr/>
        <w:t xml:space="preserve">Доклад, сообщение</w:t>
      </w:r>
    </w:p>
    <w:p>
      <w:pPr/>
      <w:r>
        <w:rPr/>
        <w:t xml:space="preserve">Продукт самостоятельной работы обучающегося,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pPr/>
      <w:r>
        <w:rPr/>
        <w:t xml:space="preserve">Цель использования:</w:t>
      </w:r>
    </w:p>
    <w:p>
      <w:pPr/>
      <w:r>
        <w:rPr/>
        <w:t xml:space="preserve">Углубить и систематизировать знания студентов по конкретной теме дисциплины «Основы медицинских знаний и здорового образа жизни», выходящей за рамки лекционного материала. Сформировать навыки самостоятельного поиска, анализа, обобщения и структурирования научной и научно-популярной информации.</w:t>
      </w:r>
    </w:p>
    <w:p>
      <w:pPr/>
      <w:r>
        <w:rPr/>
        <w:t xml:space="preserve">Развить умение грамотно и убедительно излагать материал, аргументировать свою позицию, отвечать на вопросы аудитории, работать с современными программными средствами (для создания презентаций).</w:t>
      </w:r>
    </w:p>
    <w:p>
      <w:pPr/>
      <w:r>
        <w:rPr/>
        <w:t xml:space="preserve">Проверить уровень усвоения материала, способность к самостоятельной творческой работе, умение работать с информацией и качество коммуникативных навыков.</w:t>
      </w:r>
    </w:p>
    <w:p>
      <w:pPr/>
      <w:r>
        <w:rPr/>
        <w:t xml:space="preserve">Форма проведения:</w:t>
      </w:r>
    </w:p>
    <w:p>
      <w:pPr/>
      <w:r>
        <w:rPr/>
        <w:t xml:space="preserve">Публичное выступление перед учебной группой с использованием мультимедийной презентации с последующим ответом на вопросы аудитории и преподавателя.</w:t>
      </w:r>
    </w:p>
    <w:p>
      <w:pPr/>
      <w:r>
        <w:rPr/>
        <w:t xml:space="preserve">Требования к содержанию и оформлению:</w:t>
      </w:r>
    </w:p>
    <w:p>
      <w:pPr/>
      <w:r>
        <w:rPr/>
        <w:t xml:space="preserve">Доклад: объем 3-5 страниц печатного текста. Должен содержать титульный лист, план/оглавление, введение, основную часть (разделенную на логические параграфы), заключение с выводами и список литературы (не менее 3-5 авторитетных источников: учебники, научные статьи, официальные сайты Минздрава, ВОЗ).</w:t>
      </w:r>
    </w:p>
    <w:p>
      <w:pPr/>
      <w:r>
        <w:rPr/>
        <w:t xml:space="preserve">Сообщение: более краткая форма (объем 1-2 страницы), может представлять собой тезисы доклада или раскрывать узкий вопрос. Также требует структурированности и наличия списка источников.</w:t>
      </w:r>
    </w:p>
    <w:p>
      <w:pPr/>
      <w:r>
        <w:rPr/>
        <w:t xml:space="preserve">Презентация: 7-12 слайдов. Должна быть визуально оформленной, содержать ключевые тезисы, графики, схемы, таблицы, иллюстрации. Не является дословным повторением текста доклада, а служит иллюстративным и навигационным дополнением к выступлению.</w:t>
      </w:r>
    </w:p>
    <w:p>
      <w:pPr/>
      <w:r>
        <w:rPr/>
        <w:t xml:space="preserve">Время на выступление: 5-7 минут для сообщения, 7-10 минут для доклада.</w:t>
      </w:r>
    </w:p>
    <w:p>
      <w:pPr/>
      <w:r>
        <w:rPr/>
        <w:t xml:space="preserve">   Модуль 1. Основы медицинских знаний:</w:t>
      </w:r>
    </w:p>
    <w:p>
      <w:pPr>
        <w:numPr>
          <w:ilvl w:val="0"/>
          <w:numId w:val="1"/>
        </w:numPr>
      </w:pPr>
      <w:r>
        <w:rPr/>
        <w:t xml:space="preserve">       Роль Всемирной организации здравоохранения (ВОЗ) в формировании глобальной политики здоровья.</w:t>
      </w:r>
    </w:p>
    <w:p>
      <w:pPr>
        <w:numPr>
          <w:ilvl w:val="0"/>
          <w:numId w:val="1"/>
        </w:numPr>
      </w:pPr>
      <w:r>
        <w:rPr/>
        <w:t xml:space="preserve">       Основные виды первой помощи при неотложных состояниях (инсульт, инфаркт, эпилептический припадок).</w:t>
      </w:r>
    </w:p>
    <w:p>
      <w:pPr>
        <w:numPr>
          <w:ilvl w:val="0"/>
          <w:numId w:val="1"/>
        </w:numPr>
      </w:pPr>
      <w:r>
        <w:rPr/>
        <w:t xml:space="preserve">       Современные подходы к профилактике инфекционных и неинфекционных заболеваний.</w:t>
      </w:r>
    </w:p>
    <w:p>
      <w:pPr>
        <w:numPr>
          <w:ilvl w:val="0"/>
          <w:numId w:val="1"/>
        </w:numPr>
      </w:pPr>
      <w:r>
        <w:rPr/>
        <w:t xml:space="preserve">       Биоритмы и их влияние на здоровье и работоспособность человека.</w:t>
      </w:r>
    </w:p>
    <w:p>
      <w:pPr>
        <w:numPr>
          <w:ilvl w:val="0"/>
          <w:numId w:val="1"/>
        </w:numPr>
      </w:pPr>
      <w:r>
        <w:rPr/>
        <w:t xml:space="preserve">       Мифы и правда о донорстве крови и костного мозга.</w:t>
      </w:r>
    </w:p>
    <w:p>
      <w:pPr/>
      <w:r>
        <w:rPr/>
        <w:t xml:space="preserve">   Модуль 2. Здоровый образ жизни и его составляющие:</w:t>
      </w:r>
    </w:p>
    <w:p>
      <w:pPr>
        <w:numPr>
          <w:ilvl w:val="0"/>
          <w:numId w:val="2"/>
        </w:numPr>
      </w:pPr>
      <w:r>
        <w:rPr/>
        <w:t xml:space="preserve">       Сравнительный анализ популярных систем питания (Средиземноморская, KETO, интервальное голодание): польза и риски.</w:t>
      </w:r>
    </w:p>
    <w:p>
      <w:pPr>
        <w:numPr>
          <w:ilvl w:val="0"/>
          <w:numId w:val="2"/>
        </w:numPr>
      </w:pPr>
      <w:r>
        <w:rPr/>
        <w:t xml:space="preserve">       Влияние сна на когнитивные функции и физическое здоровье.</w:t>
      </w:r>
    </w:p>
    <w:p>
      <w:pPr>
        <w:numPr>
          <w:ilvl w:val="0"/>
          <w:numId w:val="2"/>
        </w:numPr>
      </w:pPr>
      <w:r>
        <w:rPr/>
        <w:t xml:space="preserve">       Социально-психологические аспекты формирования зависимостей (от ПАВ, цифровых технологий).</w:t>
      </w:r>
    </w:p>
    <w:p>
      <w:pPr>
        <w:numPr>
          <w:ilvl w:val="0"/>
          <w:numId w:val="2"/>
        </w:numPr>
      </w:pPr>
      <w:r>
        <w:rPr/>
        <w:t xml:space="preserve">       Основы психогигиены и методы управления стрессом в условиях учебной деятельности.</w:t>
      </w:r>
    </w:p>
    <w:p>
      <w:pPr>
        <w:numPr>
          <w:ilvl w:val="0"/>
          <w:numId w:val="2"/>
        </w:numPr>
      </w:pPr>
      <w:r>
        <w:rPr/>
        <w:t xml:space="preserve">       Роль физической активности в профилактике гиподинамии и заболеваний опорно-двигательного аппарата.</w:t>
      </w:r>
    </w:p>
    <w:p>
      <w:pPr>
        <w:numPr>
          <w:ilvl w:val="0"/>
          <w:numId w:val="2"/>
        </w:numPr>
      </w:pPr>
      <w:r>
        <w:rPr/>
        <w:t xml:space="preserve">       Проблема буллинга (травли) в студенческой среде и ее влияние на психическое здоровье.</w:t>
      </w:r>
    </w:p>
    <w:p>
      <w:pPr>
        <w:numPr>
          <w:ilvl w:val="0"/>
          <w:numId w:val="2"/>
        </w:numPr>
      </w:pPr>
      <w:r>
        <w:rPr/>
        <w:t xml:space="preserve">       Формирование здоровьесберегающей среды в университете.</w:t>
      </w:r>
    </w:p>
    <w:p>
      <w:pPr/>
      <w:r>
        <w:rPr/>
        <w:t xml:space="preserve">Критерии оценки:</w:t>
      </w:r>
    </w:p>
    <w:p>
      <w:pPr/>
      <w:r>
        <w:rPr/>
        <w:t xml:space="preserve"> «Отлично»: Тема раскрыта полностью, использованы авторитетные источники, выводы глубокие и самостоятельные. Презентация качественная, выступление яркое и укладывается в регламент.</w:t>
      </w:r>
    </w:p>
    <w:p>
      <w:pPr/>
      <w:r>
        <w:rPr/>
        <w:t xml:space="preserve"> «Хорошо»: Тема раскрыта, но есть незначительные недочеты в структуре или выводах. Презентация и выступление хорошие, но могут быть замечания по оформлению или технике речи.</w:t>
      </w:r>
    </w:p>
    <w:p>
      <w:pPr/>
      <w:r>
        <w:rPr/>
        <w:t xml:space="preserve">«Удовлетворительно»: Тема раскрыта поверхностно, использовано недостаточно источников. Есть существенные замечания к структуре, выводам, оформлению презентации или выступлению.</w:t>
      </w:r>
    </w:p>
    <w:p>
      <w:pPr/>
      <w:r>
        <w:rPr/>
        <w:t xml:space="preserve">«Неудовлетворительно» : Тема не раскрыта, использованы ненаучные источники, работа носит реферативный характер без анализа, нарушены требования к оформлению и регламенту.</w:t>
      </w:r>
    </w:p>
    <w:p/>
    <w:p>
      <w:pPr/>
      <w:r>
        <w:rPr/>
        <w:t xml:space="preserve">Решение комплектов задач (рабочая тетрадь)</w:t>
      </w:r>
    </w:p>
    <w:p>
      <w:pPr/>
      <w:r>
        <w:rPr/>
        <w:t xml:space="preserve">Дидактический комплекс, предназначенный для самостоятельной работы обучающегося и позволяющий оценивать уровень усвоения им учебного материала.</w:t>
      </w:r>
    </w:p>
    <w:p>
      <w:pPr/>
      <w:r>
        <w:rPr/>
        <w:t xml:space="preserve">Цель использования:</w:t>
      </w:r>
    </w:p>
    <w:p>
      <w:pPr/>
      <w:r>
        <w:rPr/>
        <w:t xml:space="preserve">Закрепить теоретические знания, полученные на лекциях и в ходе самостоятельной работы, путем их применения для решения практических, ситуационных и расчетных задач. Сформировать умение использовать алгоритмы действий в типовых и нестандартных ситуациях, связанных с охраной здоровья.</w:t>
      </w:r>
    </w:p>
    <w:p>
      <w:pPr/>
      <w:r>
        <w:rPr/>
        <w:t xml:space="preserve">Развить аналитические способности, клиническое и логическое мышление, навык работы с данными, умение интерпретировать результаты и формулировать обоснованные выводы.</w:t>
      </w:r>
    </w:p>
    <w:p>
      <w:pPr/>
      <w:r>
        <w:rPr/>
        <w:t xml:space="preserve">Осуществить текущий контроль уровня усвоения материала, оценить способность студентов самостоятельно применять полученные знания для решения практических проблем.</w:t>
      </w:r>
    </w:p>
    <w:p>
      <w:pPr/>
      <w:r>
        <w:rPr/>
        <w:t xml:space="preserve">Форма проведения:</w:t>
      </w:r>
    </w:p>
    <w:p>
      <w:pPr/>
      <w:r>
        <w:rPr/>
        <w:t xml:space="preserve">В аудитории: Выполнение заданий на семинарских и практических занятиях под контролем преподавателя (может быть как индивидуальным, так и в малых группах).</w:t>
      </w:r>
    </w:p>
    <w:p>
      <w:pPr/>
      <w:r>
        <w:rPr/>
        <w:t xml:space="preserve">Вне аудитории: Самостоятельное выполнение заданий в качестве домашней работы с последующей сдачей тетради на проверку.</w:t>
      </w:r>
    </w:p>
    <w:p>
      <w:pPr/>
      <w:r>
        <w:rPr/>
        <w:t xml:space="preserve">Требования к содержанию и оформлению:</w:t>
      </w:r>
    </w:p>
    <w:p>
      <w:pPr/>
      <w:r>
        <w:rPr/>
        <w:t xml:space="preserve">Рабочая тетрадь представляет собой комплект заданий, сгруппированных по темам или модулям дисциплины. Каждое задание имеет четкую формулировку и условие.</w:t>
      </w:r>
    </w:p>
    <w:p>
      <w:pPr/>
      <w:r>
        <w:rPr/>
        <w:t xml:space="preserve">Решения должны быть представлены в развернутом виде. Студент должен не только дать конечный ответ, но и показать ход своих рассуждений, привести используемые формулы, алгоритмы действий или логические цепочки. Ответы на тестовые задания должны быть обоснованы.</w:t>
      </w:r>
    </w:p>
    <w:p>
      <w:pPr/>
      <w:r>
        <w:rPr/>
        <w:t xml:space="preserve">Типология заданий в рабочей тетради:</w:t>
      </w:r>
    </w:p>
    <w:p>
      <w:pPr>
        <w:numPr>
          <w:ilvl w:val="0"/>
          <w:numId w:val="3"/>
        </w:numPr>
      </w:pPr>
      <w:r>
        <w:rPr/>
        <w:t xml:space="preserve">Расчетные задачи:</w:t>
      </w:r>
    </w:p>
    <w:p>
      <w:pPr/>
      <w:r>
        <w:rPr/>
        <w:t xml:space="preserve">Цель: Научиться применять формулы и количественные методы в области здоровья.</w:t>
      </w:r>
    </w:p>
    <w:p>
      <w:pPr/>
      <w:r>
        <w:rPr/>
        <w:t xml:space="preserve">Примеры:</w:t>
      </w:r>
    </w:p>
    <w:p>
      <w:pPr>
        <w:numPr>
          <w:ilvl w:val="0"/>
          <w:numId w:val="4"/>
        </w:numPr>
      </w:pPr>
      <w:r>
        <w:rPr/>
        <w:t xml:space="preserve">Рассчитайте индекс массы тела (ИМТ) для пациента с заданными параметрами. Проанализируйте результат и дайте рекомендации.</w:t>
      </w:r>
    </w:p>
    <w:p>
      <w:pPr>
        <w:numPr>
          <w:ilvl w:val="0"/>
          <w:numId w:val="4"/>
        </w:numPr>
      </w:pPr>
      <w:r>
        <w:rPr/>
        <w:t xml:space="preserve">Рассчитайте суточную калорийность рациона для студента с учетом его пола, возраста, веса и уровня физической активности.</w:t>
      </w:r>
    </w:p>
    <w:p>
      <w:pPr>
        <w:numPr>
          <w:ilvl w:val="0"/>
          <w:numId w:val="4"/>
        </w:numPr>
      </w:pPr>
      <w:r>
        <w:rPr/>
        <w:t xml:space="preserve">Определите частоту сердечных сокращений (ЧСС) в состоянии покоя и целевую зону ЧСС для кардиотренировки для человека заданного возраста.</w:t>
      </w:r>
    </w:p>
    <w:p>
      <w:pPr>
        <w:numPr>
          <w:ilvl w:val="0"/>
          <w:numId w:val="5"/>
        </w:numPr>
      </w:pPr>
      <w:r>
        <w:rPr/>
        <w:t xml:space="preserve">Ситуационные задачи (кейсы):</w:t>
      </w:r>
    </w:p>
    <w:p>
      <w:pPr/>
      <w:r>
        <w:rPr/>
        <w:t xml:space="preserve">Цель: Сформировать навык анализа обстоятельств и принятия решений в смоделированных реальных условиях.</w:t>
      </w:r>
    </w:p>
    <w:p>
      <w:pPr/>
      <w:r>
        <w:rPr/>
        <w:t xml:space="preserve">Примеры:</w:t>
      </w:r>
    </w:p>
    <w:p>
      <w:pPr>
        <w:numPr>
          <w:ilvl w:val="0"/>
          <w:numId w:val="6"/>
        </w:numPr>
      </w:pPr>
      <w:r>
        <w:rPr/>
        <w:t xml:space="preserve">Опишите алгоритм ваших действий при оказании первой помощи человеку, который потерял сознание на улице (опишите по шагам: оценка безопасности, проверка сознания, дыхания, вызов скорой помощи и т.д.).</w:t>
      </w:r>
    </w:p>
    <w:p>
      <w:pPr>
        <w:numPr>
          <w:ilvl w:val="0"/>
          <w:numId w:val="6"/>
        </w:numPr>
      </w:pPr>
      <w:r>
        <w:rPr/>
        <w:t xml:space="preserve">Проанализируйте распорядок дня студента (дан в таблице: сон, питание, учеба, отдых). Выявите нарушения принципов ЗОЖ и предложите коррективы.</w:t>
      </w:r>
    </w:p>
    <w:p>
      <w:pPr>
        <w:numPr>
          <w:ilvl w:val="0"/>
          <w:numId w:val="6"/>
        </w:numPr>
      </w:pPr>
      <w:r>
        <w:rPr/>
        <w:t xml:space="preserve">Вам необходимо провести беседу с другом, который начал курить. Составьте план беседы и сформулируйте ключевые аргументы о вреде курения.</w:t>
      </w:r>
    </w:p>
    <w:p>
      <w:pPr>
        <w:numPr>
          <w:ilvl w:val="0"/>
          <w:numId w:val="7"/>
        </w:numPr>
      </w:pPr>
      <w:r>
        <w:rPr/>
        <w:t xml:space="preserve">Задания на установление соответствия и заполнение таблиц:</w:t>
      </w:r>
    </w:p>
    <w:p>
      <w:pPr/>
      <w:r>
        <w:rPr/>
        <w:t xml:space="preserve">Цель: Проверить усвоение классификаций, признаков, симптомов.</w:t>
      </w:r>
    </w:p>
    <w:p>
      <w:pPr/>
      <w:r>
        <w:rPr/>
        <w:t xml:space="preserve">Примеры:</w:t>
      </w:r>
    </w:p>
    <w:p>
      <w:pPr>
        <w:numPr>
          <w:ilvl w:val="0"/>
          <w:numId w:val="8"/>
        </w:numPr>
      </w:pPr>
      <w:r>
        <w:rPr/>
        <w:t xml:space="preserve">Установите соответствие между признаком (повышенная температура, кашель, сыпь) и группой заболеваний (ОРВИ, аллергия, инфекционное заболевание).</w:t>
      </w:r>
    </w:p>
    <w:p>
      <w:pPr>
        <w:numPr>
          <w:ilvl w:val="0"/>
          <w:numId w:val="8"/>
        </w:numPr>
      </w:pPr>
      <w:r>
        <w:rPr/>
        <w:t xml:space="preserve">Заполните таблицу "Сравнительная характеристика видов питания": укажите преимущества и риски вегетарианства, традиционного смешанного питания и т.д.</w:t>
      </w:r>
    </w:p>
    <w:p>
      <w:pPr>
        <w:numPr>
          <w:ilvl w:val="0"/>
          <w:numId w:val="9"/>
        </w:numPr>
      </w:pPr>
      <w:r>
        <w:rPr/>
        <w:t xml:space="preserve">Задания с развернутым ответом (проблемные вопросы):</w:t>
      </w:r>
    </w:p>
    <w:p>
      <w:pPr/>
      <w:r>
        <w:rPr/>
        <w:t xml:space="preserve">Цель: Оценить умение логически выстраивать ответ, используя теоретические знания.</w:t>
      </w:r>
    </w:p>
    <w:p>
      <w:pPr/>
      <w:r>
        <w:rPr/>
        <w:t xml:space="preserve">Примеры:</w:t>
      </w:r>
    </w:p>
    <w:p>
      <w:pPr>
        <w:numPr>
          <w:ilvl w:val="0"/>
          <w:numId w:val="10"/>
        </w:numPr>
      </w:pPr>
      <w:r>
        <w:rPr/>
        <w:t xml:space="preserve">Объясните, почему для профилактики остеопороза важно употреблять продукты, богатые кальцием, именно в молодом возрасте?</w:t>
      </w:r>
    </w:p>
    <w:p>
      <w:pPr>
        <w:numPr>
          <w:ilvl w:val="0"/>
          <w:numId w:val="10"/>
        </w:numPr>
      </w:pPr>
      <w:r>
        <w:rPr/>
        <w:t xml:space="preserve">Докажите, что хронический стресс является фактором риска развития сердечно-сосудистых заболеваний.</w:t>
      </w:r>
    </w:p>
    <w:p>
      <w:pPr>
        <w:numPr>
          <w:ilvl w:val="0"/>
          <w:numId w:val="11"/>
        </w:numPr>
      </w:pPr>
      <w:r>
        <w:rPr/>
        <w:t xml:space="preserve">Творческие и проектные задания:</w:t>
      </w:r>
    </w:p>
    <w:p>
      <w:pPr/>
      <w:r>
        <w:rPr/>
        <w:t xml:space="preserve">Цель: Развить навыки планирования и проектирования.</w:t>
      </w:r>
    </w:p>
    <w:p>
      <w:pPr/>
      <w:r>
        <w:rPr/>
        <w:t xml:space="preserve">Примеры:</w:t>
      </w:r>
    </w:p>
    <w:p>
      <w:pPr>
        <w:numPr>
          <w:ilvl w:val="0"/>
          <w:numId w:val="12"/>
        </w:numPr>
      </w:pPr>
      <w:r>
        <w:rPr/>
        <w:t xml:space="preserve">Составьте индивидуальный недельный план меню, соответствующего принципам здорового питания, для студента с заданным бюджетом.</w:t>
      </w:r>
    </w:p>
    <w:p>
      <w:pPr>
        <w:numPr>
          <w:ilvl w:val="0"/>
          <w:numId w:val="12"/>
        </w:numPr>
      </w:pPr>
      <w:r>
        <w:rPr/>
        <w:t xml:space="preserve">Разработайте комплекс утренней гимнастики (зарядки) продолжительностью 10-15 минут для студенческой группы.</w:t>
      </w:r>
    </w:p>
    <w:p>
      <w:pPr/>
      <w:r>
        <w:rPr/>
        <w:t xml:space="preserve">Критерии оценки выполнения заданий в рабочей тетради:</w:t>
      </w:r>
    </w:p>
    <w:p>
      <w:pPr/>
      <w:r>
        <w:rPr/>
        <w:t xml:space="preserve">   «Отлично». Все задания выполнены верно, решения полные, развернутые и логически обоснованные. Оформление безупречно.</w:t>
      </w:r>
    </w:p>
    <w:p>
      <w:pPr/>
      <w:r>
        <w:rPr/>
        <w:t xml:space="preserve">   «Хорошо». Задания в основном выполнены верно, но допущены незначительные ошибки в расчетах или неточности в формулировках. Ход решения показан.</w:t>
      </w:r>
    </w:p>
    <w:p>
      <w:pPr/>
      <w:r>
        <w:rPr/>
        <w:t xml:space="preserve">   «Удовлетворительно». Выполнено не менее 50% заданий, однако в решениях есть существенные ошибки, неполнота раскрытия или нарушена логика. Оформление удовлетворительное.</w:t>
      </w:r>
    </w:p>
    <w:p>
      <w:pPr/>
      <w:r>
        <w:rPr/>
        <w:t xml:space="preserve">   «Неудовлетворительно». Задания в основном не выполнены, решения неверны или отсутствуют, оформление не соответствует требованиям.</w:t>
      </w:r>
    </w:p>
    <w:p/>
    <w:p>
      <w:pPr/>
      <w:r>
        <w:rPr/>
        <w:t xml:space="preserve">Тест</w:t>
      </w:r>
    </w:p>
    <w:p>
      <w:pPr/>
      <w:r>
        <w:rPr/>
        <w:t xml:space="preserve">Цель использования:</w:t>
      </w:r>
    </w:p>
    <w:p>
      <w:pPr/>
      <w:r>
        <w:rPr/>
        <w:t xml:space="preserve">Систематизировать и закрепить ключевые понятия, термины, классификации, алгоритмы действий и причинно-следственные связи в рамках дисциплины.</w:t>
      </w:r>
    </w:p>
    <w:p>
      <w:pPr/>
      <w:r>
        <w:rPr/>
        <w:t xml:space="preserve">Развить навык быстрой мобилизации знаний, оперативного принятия решений в условиях ограниченного времени, а также самоконтроля.</w:t>
      </w:r>
    </w:p>
    <w:p>
      <w:pPr/>
      <w:r>
        <w:rPr/>
        <w:t xml:space="preserve">Осуществить объективную, стандартизированную и быструю проверку уровня усвоения большого объема теоретического материала у всей учебной группы. Выявить пробелы в знаниях.</w:t>
      </w:r>
    </w:p>
    <w:p>
      <w:pPr/>
      <w:r>
        <w:rPr/>
        <w:t xml:space="preserve">Форма проведения:</w:t>
      </w:r>
    </w:p>
    <w:p>
      <w:pPr/>
      <w:r>
        <w:rPr/>
        <w:t xml:space="preserve">Компьютерное тестирование с использованием систем Google Forms:</w:t>
      </w:r>
    </w:p>
    <w:p>
      <w:pPr/>
      <w:r>
        <w:rPr/>
        <w:t xml:space="preserve">Тест состоит из заданий (вопросов) различных типов, объединенных одной темой. Каждое задание имеет однозначно правильный вариант(ы) ответа.</w:t>
      </w:r>
    </w:p>
    <w:p>
      <w:pPr/>
      <w:r>
        <w:rPr/>
        <w:t xml:space="preserve">Перед началом тестирования студенты получают четкую инструкцию: о времени выполнения, типах заданий, системе оценивания и правилах оформления ответов.</w:t>
      </w:r>
    </w:p>
    <w:p>
      <w:pPr/>
      <w:r>
        <w:rPr/>
        <w:t xml:space="preserve">Интерфейс системы тестирования интуитивно понятен.</w:t>
      </w:r>
    </w:p>
    <w:p>
      <w:pPr/>
      <w:r>
        <w:rPr/>
        <w:t xml:space="preserve">Время проведения: 45-60 минут.</w:t>
      </w:r>
    </w:p>
    <w:p>
      <w:pPr/>
      <w:r>
        <w:rPr/>
        <w:t xml:space="preserve">Типология тестовых заданий:</w:t>
      </w:r>
    </w:p>
    <w:p>
      <w:pPr>
        <w:numPr>
          <w:ilvl w:val="0"/>
          <w:numId w:val="13"/>
        </w:numPr>
      </w:pPr>
      <w:r>
        <w:rPr/>
        <w:t xml:space="preserve">Во время оказания первой помощи пострадавший внезапно побледнел, перестал реагировать на окружающее. Укажите, с чего вы начнете оказывать первую помощь:</w:t>
      </w:r>
    </w:p>
    <w:p>
      <w:pPr/>
      <w:r>
        <w:rPr/>
        <w:t xml:space="preserve">а) проверите признаки дыхания;</w:t>
      </w:r>
    </w:p>
    <w:p>
      <w:pPr/>
      <w:r>
        <w:rPr/>
        <w:t xml:space="preserve">б) откроете дыхательные пути;</w:t>
      </w:r>
    </w:p>
    <w:p>
      <w:pPr/>
      <w:r>
        <w:rPr/>
        <w:t xml:space="preserve">в) позовете помощника;</w:t>
      </w:r>
    </w:p>
    <w:p>
      <w:pPr/>
      <w:r>
        <w:rPr/>
        <w:t xml:space="preserve">г) начнете компрессию грудной клетки;</w:t>
      </w:r>
    </w:p>
    <w:p>
      <w:pPr/>
      <w:r>
        <w:rPr/>
        <w:t xml:space="preserve">д) осмотрите пострадавшего;</w:t>
      </w:r>
    </w:p>
    <w:p>
      <w:pPr/>
      <w:r>
        <w:rPr/>
        <w:t xml:space="preserve">е) сделаете 2 вдоха искусственной вентиляции легких;</w:t>
      </w:r>
    </w:p>
    <w:p>
      <w:pPr/>
      <w:r>
        <w:rPr/>
        <w:t xml:space="preserve">ж) проверите признаки сознания (потрясете пострадавшего и спросите: «Что с вами?»).</w:t>
      </w:r>
    </w:p>
    <w:p>
      <w:pPr>
        <w:numPr>
          <w:ilvl w:val="0"/>
          <w:numId w:val="14"/>
        </w:numPr>
      </w:pPr>
      <w:r>
        <w:rPr/>
        <w:t xml:space="preserve">Для временной остановки артериального кровотечения необходимо выполнить следующие действия:</w:t>
      </w:r>
    </w:p>
    <w:p>
      <w:pPr/>
      <w:r>
        <w:rPr/>
        <w:t xml:space="preserve">а) осуществить пальцевое прижатие артерии, наложить давящую повязку на</w:t>
      </w:r>
    </w:p>
    <w:p>
      <w:pPr/>
      <w:r>
        <w:rPr/>
        <w:t xml:space="preserve">рану, при необходимости наложить кровоостанавливающий жгут;</w:t>
      </w:r>
    </w:p>
    <w:p>
      <w:pPr/>
      <w:r>
        <w:rPr/>
        <w:t xml:space="preserve">б) наложить кровоостанавливающий жгут;</w:t>
      </w:r>
    </w:p>
    <w:p>
      <w:pPr/>
      <w:r>
        <w:rPr/>
        <w:t xml:space="preserve">в) наложить давящую повязку на рану, доставить пострадавшего в медицинскую организацию;</w:t>
      </w:r>
    </w:p>
    <w:p>
      <w:pPr/>
      <w:r>
        <w:rPr/>
        <w:t xml:space="preserve">г) зажать артерию в ране, наложить кровоостанавливающий жгут.</w:t>
      </w:r>
    </w:p>
    <w:p>
      <w:pPr>
        <w:numPr>
          <w:ilvl w:val="0"/>
          <w:numId w:val="15"/>
        </w:numPr>
      </w:pPr>
      <w:r>
        <w:rPr/>
        <w:t xml:space="preserve">Когда производится вызов скорой медицинской помощи:</w:t>
      </w:r>
    </w:p>
    <w:p>
      <w:pPr/>
      <w:r>
        <w:rPr/>
        <w:t xml:space="preserve">а) непосредственно после оказания первой помощи пострадавшим;</w:t>
      </w:r>
    </w:p>
    <w:p>
      <w:pPr/>
      <w:r>
        <w:rPr/>
        <w:t xml:space="preserve">б) сразу после определения наличия пострадавших на месте происшествия;</w:t>
      </w:r>
    </w:p>
    <w:p>
      <w:pPr/>
      <w:r>
        <w:rPr/>
        <w:t xml:space="preserve">в) после определения примерного количества и состояния пострадавших;</w:t>
      </w:r>
    </w:p>
    <w:p>
      <w:pPr/>
      <w:r>
        <w:rPr/>
        <w:t xml:space="preserve">г) сразу же по прибытии на место дорожно-транспортного происшествия.</w:t>
      </w:r>
    </w:p>
    <w:p>
      <w:pPr>
        <w:numPr>
          <w:ilvl w:val="0"/>
          <w:numId w:val="16"/>
        </w:numPr>
      </w:pPr>
      <w:r>
        <w:rPr/>
        <w:t xml:space="preserve">Частота надавливания при проведении компрессии грудной клетки составляет:</w:t>
      </w:r>
    </w:p>
    <w:p>
      <w:pPr/>
      <w:r>
        <w:rPr/>
        <w:t xml:space="preserve">а) 60–80 в 1 минуту;</w:t>
      </w:r>
    </w:p>
    <w:p>
      <w:pPr/>
      <w:r>
        <w:rPr/>
        <w:t xml:space="preserve">б) 40–50 в 1 минуту;</w:t>
      </w:r>
    </w:p>
    <w:p>
      <w:pPr/>
      <w:r>
        <w:rPr/>
        <w:t xml:space="preserve">в) не менее 100 в 1 минуту;</w:t>
      </w:r>
    </w:p>
    <w:p>
      <w:pPr/>
      <w:r>
        <w:rPr/>
        <w:t xml:space="preserve">г) 80–90 в 1 минуту;</w:t>
      </w:r>
    </w:p>
    <w:p>
      <w:pPr/>
      <w:r>
        <w:rPr/>
        <w:t xml:space="preserve">д) 60 в 1 минуту.</w:t>
      </w:r>
    </w:p>
    <w:p>
      <w:pPr>
        <w:numPr>
          <w:ilvl w:val="0"/>
          <w:numId w:val="17"/>
        </w:numPr>
      </w:pPr>
      <w:r>
        <w:rPr/>
        <w:t xml:space="preserve">В каких случаях наносится прекардиальный удар при оказании первой помощи:</w:t>
      </w:r>
    </w:p>
    <w:p>
      <w:pPr/>
      <w:r>
        <w:rPr/>
        <w:t xml:space="preserve">а) прекардиальный удар не наносится;</w:t>
      </w:r>
    </w:p>
    <w:p>
      <w:pPr/>
      <w:r>
        <w:rPr/>
        <w:t xml:space="preserve">б) при отсутствии у пострадавшего признаков жизни;</w:t>
      </w:r>
    </w:p>
    <w:p>
      <w:pPr/>
      <w:r>
        <w:rPr/>
        <w:t xml:space="preserve">в) при отсутствии эффекта от проводимой сердечно-легочной реанимации;</w:t>
      </w:r>
    </w:p>
    <w:p>
      <w:pPr/>
      <w:r>
        <w:rPr/>
        <w:t xml:space="preserve">г) при появлении у пострадавшего болей за грудиной.</w:t>
      </w:r>
    </w:p>
    <w:p>
      <w:pPr/>
      <w:r>
        <w:rPr/>
        <w:t xml:space="preserve"> </w:t>
      </w:r>
    </w:p>
    <w:p>
      <w:pPr/>
      <w:r>
        <w:rPr/>
        <w:t xml:space="preserve">По результатам теста студентам выносится оценки: «зачтено» - правильных ответов ровно или более 70 %, «незачтено» - правильных ответов менее 70 % от их общего числа.</w:t>
      </w:r>
    </w:p>
    <w:p/>
    <w:p>
      <w:pPr/>
      <w:r>
        <w:rPr/>
        <w:t xml:space="preserve">5.2. Промежуточная аттестация проводится в виде:</w:t>
      </w:r>
    </w:p>
    <w:p/>
    <w:p>
      <w:pPr/>
      <w:r>
        <w:rPr/>
        <w:t xml:space="preserve">Зачет</w:t>
      </w:r>
    </w:p>
    <w:p>
      <w:pPr/>
      <w:r>
        <w:rPr/>
        <w:t xml:space="preserve">Комплексная проверка результатов обучения по всей дисциплине в целом.</w:t>
      </w:r>
    </w:p>
    <w:p>
      <w:pPr/>
      <w:r>
        <w:rPr/>
        <w:t xml:space="preserve">Форма проведения:</w:t>
      </w:r>
    </w:p>
    <w:p>
      <w:pPr>
        <w:numPr>
          <w:ilvl w:val="0"/>
          <w:numId w:val="18"/>
        </w:numPr>
      </w:pPr>
      <w:r>
        <w:rPr/>
        <w:t xml:space="preserve">Собеседование по билетам, содержащим теоретические и практические вопросы.</w:t>
      </w:r>
    </w:p>
    <w:p>
      <w:pPr>
        <w:numPr>
          <w:ilvl w:val="0"/>
          <w:numId w:val="18"/>
        </w:numPr>
      </w:pPr>
      <w:r>
        <w:rPr/>
        <w:t xml:space="preserve">Устное собеседование на основе результатов всех видов работ за семестр (докладов, решенной рабочей тетради, тестов). </w:t>
      </w:r>
    </w:p>
    <w:p>
      <w:pPr/>
      <w:r>
        <w:rPr/>
        <w:t xml:space="preserve">Допуск к зачету: </w:t>
      </w:r>
    </w:p>
    <w:p>
      <w:pPr/>
      <w:r>
        <w:rPr/>
        <w:t xml:space="preserve">Студент допускается к зачету при условии выполнения в полном объеме всех видов учебной работы, предусмотренных учебным планом и РПД за семестр (посещение лекций и семинаров, своевременная сдача всех оценочных средств: докладов, рабочей тетради, тестов).</w:t>
      </w:r>
    </w:p>
    <w:p>
      <w:pPr/>
      <w:r>
        <w:rPr/>
        <w:t xml:space="preserve">Во время зачета студенту запрещено пользоваться конспектами, учебной литературой и средствами связи (если иное не оговорено преподавателем).</w:t>
      </w:r>
    </w:p>
    <w:p>
      <w:pPr/>
      <w:r>
        <w:rPr/>
        <w:t xml:space="preserve">Вопросы по темам/разделам дисциплины:</w:t>
      </w:r>
    </w:p>
    <w:p>
      <w:pPr>
        <w:numPr>
          <w:ilvl w:val="0"/>
          <w:numId w:val="19"/>
        </w:numPr>
      </w:pPr>
      <w:r>
        <w:rPr/>
        <w:t xml:space="preserve">Дать определение «здоровье», «здоровый образ жизни» (ЗОЖ). Цели и задачи ЗОЖ. 2. Факторы, влияющие на здоровье и продолжительность жизни человека.</w:t>
      </w:r>
    </w:p>
    <w:p>
      <w:pPr>
        <w:numPr>
          <w:ilvl w:val="0"/>
          <w:numId w:val="19"/>
        </w:numPr>
      </w:pPr>
      <w:r>
        <w:rPr/>
        <w:t xml:space="preserve">Основные составляющие здорового образа жизни, их значение на возникновение болезни. Показатели состояния здоровья.</w:t>
      </w:r>
    </w:p>
    <w:p>
      <w:pPr>
        <w:numPr>
          <w:ilvl w:val="0"/>
          <w:numId w:val="19"/>
        </w:numPr>
      </w:pPr>
      <w:r>
        <w:rPr/>
        <w:t xml:space="preserve">Человек и окружающая среда. Влияние климатических условий Карелии на здоровье населения.</w:t>
      </w:r>
    </w:p>
    <w:p>
      <w:pPr>
        <w:numPr>
          <w:ilvl w:val="0"/>
          <w:numId w:val="19"/>
        </w:numPr>
      </w:pPr>
      <w:r>
        <w:rPr/>
        <w:t xml:space="preserve">Соматические заболевания. Социально значимые соматические заболевания.</w:t>
      </w:r>
    </w:p>
    <w:p>
      <w:pPr>
        <w:numPr>
          <w:ilvl w:val="0"/>
          <w:numId w:val="19"/>
        </w:numPr>
      </w:pPr>
      <w:r>
        <w:rPr/>
        <w:t xml:space="preserve">Сердечно-сосудистые заболевания.</w:t>
      </w:r>
    </w:p>
    <w:p>
      <w:pPr>
        <w:numPr>
          <w:ilvl w:val="0"/>
          <w:numId w:val="19"/>
        </w:numPr>
      </w:pPr>
      <w:r>
        <w:rPr/>
        <w:t xml:space="preserve">Болезни органов дыхания; профилактика.</w:t>
      </w:r>
    </w:p>
    <w:p>
      <w:pPr>
        <w:numPr>
          <w:ilvl w:val="0"/>
          <w:numId w:val="19"/>
        </w:numPr>
      </w:pPr>
      <w:r>
        <w:rPr/>
        <w:t xml:space="preserve">Сахарный диабет.</w:t>
      </w:r>
    </w:p>
    <w:p>
      <w:pPr>
        <w:numPr>
          <w:ilvl w:val="0"/>
          <w:numId w:val="19"/>
        </w:numPr>
      </w:pPr>
      <w:r>
        <w:rPr/>
        <w:t xml:space="preserve">Заболевания желудочно-кишечного тракта.</w:t>
      </w:r>
    </w:p>
    <w:p>
      <w:pPr>
        <w:numPr>
          <w:ilvl w:val="0"/>
          <w:numId w:val="19"/>
        </w:numPr>
      </w:pPr>
      <w:r>
        <w:rPr/>
        <w:t xml:space="preserve">Уровни профилактики соматических заболеваний.</w:t>
      </w:r>
    </w:p>
    <w:p>
      <w:pPr>
        <w:numPr>
          <w:ilvl w:val="0"/>
          <w:numId w:val="19"/>
        </w:numPr>
      </w:pPr>
      <w:r>
        <w:rPr/>
        <w:t xml:space="preserve">Нервно-психические расстройства у детей и подростков.</w:t>
      </w:r>
    </w:p>
    <w:p>
      <w:pPr>
        <w:numPr>
          <w:ilvl w:val="0"/>
          <w:numId w:val="19"/>
        </w:numPr>
      </w:pPr>
      <w:r>
        <w:rPr/>
        <w:t xml:space="preserve">Юридическая ответственность за правонарушения при оказании первой помощи в РФ.</w:t>
      </w:r>
    </w:p>
    <w:p>
      <w:pPr>
        <w:numPr>
          <w:ilvl w:val="0"/>
          <w:numId w:val="19"/>
        </w:numPr>
      </w:pPr>
      <w:r>
        <w:rPr/>
        <w:t xml:space="preserve">Нормативно-правовые документы, регламентирующие оказание первой помощи в РФ.</w:t>
      </w:r>
    </w:p>
    <w:p>
      <w:pPr>
        <w:numPr>
          <w:ilvl w:val="0"/>
          <w:numId w:val="19"/>
        </w:numPr>
      </w:pPr>
      <w:r>
        <w:rPr/>
        <w:t xml:space="preserve">Перечень состояний, при которых оказывается первая помощь, в случае возникновения чрезвычайных ситуаций и военных конфликтов.</w:t>
      </w:r>
    </w:p>
    <w:p>
      <w:pPr>
        <w:numPr>
          <w:ilvl w:val="0"/>
          <w:numId w:val="19"/>
        </w:numPr>
      </w:pPr>
      <w:r>
        <w:rPr/>
        <w:t xml:space="preserve">Алгоритм оказания первой помощи.</w:t>
      </w:r>
    </w:p>
    <w:p>
      <w:pPr>
        <w:numPr>
          <w:ilvl w:val="0"/>
          <w:numId w:val="19"/>
        </w:numPr>
      </w:pPr>
      <w:r>
        <w:rPr/>
        <w:t xml:space="preserve">Первая помощь при отсутствии сознания.</w:t>
      </w:r>
    </w:p>
    <w:p>
      <w:pPr>
        <w:numPr>
          <w:ilvl w:val="0"/>
          <w:numId w:val="19"/>
        </w:numPr>
      </w:pPr>
      <w:r>
        <w:rPr/>
        <w:t xml:space="preserve">Первая помощь при остановке дыхания и кровообращения.</w:t>
      </w:r>
    </w:p>
    <w:p>
      <w:pPr>
        <w:numPr>
          <w:ilvl w:val="0"/>
          <w:numId w:val="19"/>
        </w:numPr>
      </w:pPr>
      <w:r>
        <w:rPr/>
        <w:t xml:space="preserve">Первая помощь при наружном кровотечении.</w:t>
      </w:r>
    </w:p>
    <w:p>
      <w:pPr>
        <w:numPr>
          <w:ilvl w:val="0"/>
          <w:numId w:val="19"/>
        </w:numPr>
      </w:pPr>
      <w:r>
        <w:rPr/>
        <w:t xml:space="preserve">Первая помощь при попадании инородных тел в верхние дыхательные пути.</w:t>
      </w:r>
    </w:p>
    <w:p>
      <w:pPr>
        <w:numPr>
          <w:ilvl w:val="0"/>
          <w:numId w:val="19"/>
        </w:numPr>
      </w:pPr>
      <w:r>
        <w:rPr/>
        <w:t xml:space="preserve">Первая помощь при травмах различных областей тела. Транспортная иммобилизация.</w:t>
      </w:r>
    </w:p>
    <w:p>
      <w:pPr>
        <w:numPr>
          <w:ilvl w:val="0"/>
          <w:numId w:val="19"/>
        </w:numPr>
      </w:pPr>
      <w:r>
        <w:rPr/>
        <w:t xml:space="preserve">Первая помощь при воздействия высоких температур, теплового излучения.</w:t>
      </w:r>
    </w:p>
    <w:p>
      <w:pPr>
        <w:numPr>
          <w:ilvl w:val="0"/>
          <w:numId w:val="19"/>
        </w:numPr>
      </w:pPr>
      <w:r>
        <w:rPr/>
        <w:t xml:space="preserve">Первая помощь при ожогах.</w:t>
      </w:r>
    </w:p>
    <w:p>
      <w:pPr>
        <w:numPr>
          <w:ilvl w:val="0"/>
          <w:numId w:val="19"/>
        </w:numPr>
      </w:pPr>
      <w:r>
        <w:rPr/>
        <w:t xml:space="preserve">Первая помощь при отморожении и других эффектах воздействия низких температур.</w:t>
      </w:r>
    </w:p>
    <w:p>
      <w:pPr>
        <w:numPr>
          <w:ilvl w:val="0"/>
          <w:numId w:val="19"/>
        </w:numPr>
      </w:pPr>
      <w:r>
        <w:rPr/>
        <w:t xml:space="preserve">Первая помощь при отравлении.</w:t>
      </w:r>
    </w:p>
    <w:p>
      <w:pPr>
        <w:numPr>
          <w:ilvl w:val="0"/>
          <w:numId w:val="19"/>
        </w:numPr>
      </w:pPr>
      <w:r>
        <w:rPr/>
        <w:t xml:space="preserve">Первая помощь при острых стрессовых реакциях</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Обучающимся рекомендуется особое внимание уделить тематическому модулю «Первая помощь при неотложных состояниях, в том числе при при угрозе возникновения чрезвычайных ситуаций и военных конфликтов», поскольку материал данного раздела содержит современные рекомендации как по оказанию первой помощи пострадавшим при несчастных случаях, травмах, отравлениях и других состояниях и заболеваниях, угрожающих жизни и здоровью.</w:t>
      </w:r>
    </w:p>
    <w:p>
      <w:pPr/>
      <w:r>
        <w:rPr>
          <w:b w:val="1"/>
          <w:bCs w:val="1"/>
        </w:rPr>
        <w:t xml:space="preserve">При подготовке эссе</w:t>
      </w:r>
      <w:r>
        <w:rPr/>
        <w:t xml:space="preserve">:</w:t>
      </w:r>
    </w:p>
    <w:p>
      <w:pPr/>
      <w:r>
        <w:rPr>
          <w:i w:val="1"/>
          <w:iCs w:val="1"/>
        </w:rPr>
        <w:t xml:space="preserve">Задание:</w:t>
      </w:r>
      <w:r>
        <w:rPr/>
        <w:t xml:space="preserve"> Подготовить конспект на основании учебной литературы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w:t>
      </w:r>
      <w:r>
        <w:rPr/>
        <w:t xml:space="preserve"> </w:t>
      </w:r>
      <w:r>
        <w:rPr/>
        <w:t xml:space="preserve"> Быть готовым ответить в форме собеседования на уточняющие вопросы.</w:t>
      </w:r>
    </w:p>
    <w:p>
      <w:pPr/>
      <w:r>
        <w:rPr/>
        <w:t xml:space="preserve">При подготовке к зачёту необходимо изучить материал по вопросам, используя рекомендуемую учебную литературу и материал лекций и практических занятий.</w:t>
      </w:r>
    </w:p>
    <w:p>
      <w:pPr/>
      <w:r>
        <w:rPr/>
        <w:t xml:space="preserve">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 без овладения которыми невозможно успешное решение практических проблем. Эти алгоритмы действий включают в себя:</w:t>
      </w:r>
    </w:p>
    <w:p>
      <w:pPr/>
      <w:r>
        <w:rPr/>
        <w:t xml:space="preserve">– изучение конкретной ситуации, требующей обоснования или решения;</w:t>
      </w:r>
    </w:p>
    <w:p>
      <w:pPr/>
      <w:r>
        <w:rPr/>
        <w:t xml:space="preserve">– оценка или квалификация этой ситуации;</w:t>
      </w:r>
    </w:p>
    <w:p>
      <w:pPr/>
      <w:r>
        <w:rPr/>
        <w:t xml:space="preserve">– поиск соответствующих решений из ранее изученного теоретического или практического материала;</w:t>
      </w:r>
    </w:p>
    <w:p>
      <w:pPr/>
      <w:r>
        <w:rPr/>
        <w:t xml:space="preserve">– толкование правовых, ценностных и иных видов норм, подлежащих применению;</w:t>
      </w:r>
    </w:p>
    <w:p>
      <w:pPr/>
      <w:r>
        <w:rPr/>
        <w:t xml:space="preserve">– принятие решения, разрешающего конкретную заданную ситуацию;</w:t>
      </w:r>
    </w:p>
    <w:p>
      <w:pPr/>
      <w:r>
        <w:rPr/>
        <w:t xml:space="preserve">– обоснование принятого решения, его формулирование в письменном или устном виде;</w:t>
      </w:r>
    </w:p>
    <w:p>
      <w:pPr/>
      <w:r>
        <w:rPr/>
        <w:t xml:space="preserve">– проецирование решения на реальную действительность, прогнозирование процесса его исполнения, достижения тех целей, ради которых оно принималось.</w:t>
      </w:r>
    </w:p>
    <w:p>
      <w:pPr/>
      <w:r>
        <w:rPr/>
        <w:t xml:space="preserve">Условия задач включают все фактические обстоятельства, необходимые для вынесения определенного решения по вопросу, сформулированному в тексте задачи. В ответе на поставленные в задаче вопросы необходимо дать обоснованную оценку предложенной ситуации. При этом выводы должны быть мотивированы. При решении задач недопустимо ограничиваться однозначным ответом "да" или "нет". </w:t>
      </w:r>
      <w:r>
        <w:rPr/>
        <w:t xml:space="preserve"> </w:t>
      </w:r>
      <w:r>
        <w:rPr/>
        <w:t xml:space="preserve">Необходим максимально полный ответ. Подготовка к анализу ситуации включает следующие рекомендации:</w:t>
      </w:r>
    </w:p>
    <w:p>
      <w:pPr/>
      <w:r>
        <w:rPr/>
        <w:t xml:space="preserve">1.Сначала прочитайте всю имеющуюся информацию, чтобы составить целостное представление о ситуации. Читая, не пытайтесь сразу анализировать.</w:t>
      </w:r>
    </w:p>
    <w:p>
      <w:pPr/>
      <w:r>
        <w:rPr/>
        <w:t xml:space="preserve">2.Еще раз внимательно прочитайте информацию. Выделите те симптомы, которые вам показались важными.</w:t>
      </w:r>
    </w:p>
    <w:p>
      <w:pPr/>
      <w:r>
        <w:rPr/>
        <w:t xml:space="preserve">3.Постарайтесь охарактеризовать ситуацию. Определите, в чем ее сущность, и что второстепенно. Затем письменно зафиксируйте выводы — основную проблему и проблемы, ей подчиненные.</w:t>
      </w:r>
    </w:p>
    <w:p>
      <w:pPr/>
      <w:r>
        <w:rPr/>
        <w:t xml:space="preserve">4.Зафиксируйте все факты, касающиеся этой проблемы. Не все факты, изложенные в ситуации, могут быть прямо связаны с ней. Так будет легче проследить взаимосвязь между приведенными данными.</w:t>
      </w:r>
    </w:p>
    <w:p>
      <w:pPr/>
      <w:r>
        <w:rPr/>
        <w:t xml:space="preserve">5.Сформулируйте критерии для проверки правильности предложенного решения.</w:t>
      </w:r>
    </w:p>
    <w:p>
      <w:pPr/>
      <w:r>
        <w:rPr/>
        <w:t xml:space="preserve">6.Попробуйте найти альтернативные варианты решения, если такие существуют. Какие из них наиболее удовлетворяют критерию?</w:t>
      </w:r>
    </w:p>
    <w:p>
      <w:pPr/>
      <w:r>
        <w:rPr/>
        <w:t xml:space="preserve">7.Разработайте перечень практических мероприятий по реализации нашего решения.</w:t>
      </w:r>
    </w:p>
    <w:p>
      <w:pPr/>
      <w:r>
        <w:rPr/>
        <w:t xml:space="preserve"> </w:t>
      </w:r>
    </w:p>
    <w:p>
      <w:pPr/>
      <w:r>
        <w:rPr/>
        <w:t xml:space="preserve">Критерии оценивания решения задач:</w:t>
      </w:r>
    </w:p>
    <w:p>
      <w:pPr/>
      <w:r>
        <w:rPr/>
        <w:t xml:space="preserve">– оценка «отлично»: ответ на вопрос задачи дан правильный. Объяснение хода ее решения подробное, последовательное, грамотное, с теоретическими обоснованиями (в том числе </w:t>
      </w:r>
      <w:r>
        <w:rPr/>
        <w:t xml:space="preserve"> </w:t>
      </w:r>
      <w:r>
        <w:rPr/>
        <w:t xml:space="preserve">из лекционного курса); с правильным и свободным владением терминологией. Ответы на дополнительные вопросы верные, четкие; практические умения быстрые и правильные</w:t>
      </w:r>
    </w:p>
    <w:p>
      <w:pPr/>
      <w:r>
        <w:rPr/>
        <w:t xml:space="preserve">– оценка «хорошо»: ответ на вопрос задачи дан правильный. Объяснение хода ее решения подробное, но недостаточно логичное, с единичными ошибками в деталях, </w:t>
      </w:r>
      <w:r>
        <w:rPr/>
        <w:t xml:space="preserve"> </w:t>
      </w:r>
      <w:r>
        <w:rPr/>
        <w:t xml:space="preserve">с некоторыми затруднениями в теоретическом обосновании (в том числе из лекционного материала), с некоторыми затруднениями в практических</w:t>
      </w:r>
      <w:r>
        <w:rPr/>
        <w:t xml:space="preserve"> </w:t>
      </w:r>
      <w:r>
        <w:rPr/>
        <w:t xml:space="preserve"> умениях. Ответы на дополнительные вопросы верные, но недостаточно четкие.</w:t>
      </w:r>
    </w:p>
    <w:p>
      <w:pPr/>
      <w:r>
        <w:rPr/>
        <w:t xml:space="preserve">– оценка «удовлетворительно»: ответ на вопрос задачи дан правильный. Объяснение хода ее решения недостаточно полное, непоследовательное, с ошибками, слабым теоретическим обоснованием (в том числе лекционным материалом), ответы на дополнительные вопросы недостаточно четкие, с ошибками в деталях и практических умениях.</w:t>
      </w:r>
    </w:p>
    <w:p>
      <w:pPr/>
      <w:r>
        <w:rPr/>
        <w:t xml:space="preserve">– оценка «неудовлетворительно»: ответ на вопрос задачи дан не правильный. Объяснение хода ее решения дано неполное, непоследовательное, с грубыми ошибками, без теоретического обоснования (в том числе лекционным материалом), с большим количеством ошибок. Ответы на дополнительные вопросы неправильные или отсутствуют.</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Раздел: Здоровый образ жизни как биологическая и социальная задача.</w:t>
      </w:r>
    </w:p>
    <w:p>
      <w:pPr/>
      <w:r>
        <w:rPr/>
        <w:t xml:space="preserve">Методы обучения: Словесный метод - лекции с элементами беседы.</w:t>
      </w:r>
    </w:p>
    <w:p>
      <w:pPr/>
      <w:r>
        <w:rPr/>
        <w:t xml:space="preserve">Средства обучения: обучающие фильмы.</w:t>
      </w:r>
    </w:p>
    <w:p>
      <w:pPr/>
      <w:r>
        <w:rPr/>
        <w:t xml:space="preserve">Раздел: Первая помощь при неотложных состояниях, в том числе при при угрозе возникновения чрезвычайных ситуаций и военных конфликтов.</w:t>
      </w:r>
    </w:p>
    <w:p>
      <w:pPr/>
      <w:r>
        <w:rPr/>
        <w:t xml:space="preserve">Методы обучения: Словесный метод - лекции с элементами беседы</w:t>
      </w:r>
    </w:p>
    <w:p>
      <w:pPr/>
      <w:r>
        <w:rPr/>
        <w:t xml:space="preserve">Практический метод – оценка состояния и правильность оказания первой помощи пострадавшим (заболевшим) обучающимися в различных жизненных ситуациях по предложенным ситуационным задачам с использованием манекенов.</w:t>
      </w:r>
    </w:p>
    <w:p>
      <w:pPr/>
      <w:r>
        <w:rPr/>
        <w:t xml:space="preserve">Средства обучения: Манекен-взрослый для проведения реанимации, бинты, шины, тонометры, фонендоскопы, термометры, шины, косынки, манекен-ребенок для проведения реанимации, жгуты, применение наглядных пособий, пузырь для льда, грелка.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0"/>
        </w:numPr>
      </w:pPr>
      <w:r>
        <w:rPr/>
        <w:t xml:space="preserve">Волокитина Т. В. «Основы медицинских знаний» / Т.</w:t>
      </w:r>
      <w:r>
        <w:rPr/>
        <w:t xml:space="preserve"> </w:t>
      </w:r>
      <w:r>
        <w:rPr/>
        <w:t xml:space="preserve"> В. Волокитина, Г.</w:t>
      </w:r>
      <w:r>
        <w:rPr/>
        <w:t xml:space="preserve"> </w:t>
      </w:r>
      <w:r>
        <w:rPr/>
        <w:t xml:space="preserve"> Г. Бральнина, Н. И. Никитинская – Москва : « Академия», 2008.–223 с</w:t>
      </w:r>
    </w:p>
    <w:p>
      <w:pPr>
        <w:numPr>
          <w:ilvl w:val="0"/>
          <w:numId w:val="20"/>
        </w:numPr>
      </w:pPr>
      <w:r>
        <w:rPr/>
        <w:t xml:space="preserve">Мельникова М. М. Медицина катастроф : учеб. Пособие /М. М. Мельникова [и др.].– </w:t>
      </w:r>
      <w:r>
        <w:rPr/>
        <w:t xml:space="preserve">Новосибирск : АРТА, 2011. – 272с.</w:t>
      </w:r>
    </w:p>
    <w:p>
      <w:pPr>
        <w:numPr>
          <w:ilvl w:val="0"/>
          <w:numId w:val="20"/>
        </w:numPr>
      </w:pPr>
      <w:r>
        <w:rPr/>
        <w:t xml:space="preserve">Тен Е. Е. Основы медицинских знаний / Е. Е. Тен. – Москва : Академия, 2005.– </w:t>
      </w:r>
      <w:r>
        <w:rPr/>
        <w:t xml:space="preserve">255с.</w:t>
      </w:r>
    </w:p>
    <w:p>
      <w:pPr>
        <w:jc w:val="both"/>
        <w:ind w:left="0" w:right="0" w:firstLine="570" w:hanging="0"/>
        <w:spacing w:before="240" w:after="240"/>
      </w:pPr>
      <w:r>
        <w:rPr>
          <w:b w:val="1"/>
          <w:bCs w:val="1"/>
        </w:rPr>
        <w:t xml:space="preserve">8.2. Дополнительная литература:</w:t>
      </w:r>
    </w:p>
    <w:p>
      <w:pPr>
        <w:numPr>
          <w:ilvl w:val="0"/>
          <w:numId w:val="21"/>
        </w:numPr>
      </w:pPr>
      <w:r>
        <w:rPr/>
        <w:t xml:space="preserve">Аверьянов М. Ю., Смирнов В. П. Повязки в лечебной практике: учеб. пособие для студенч. учреждений средн. мед. проф. образования – Москва: Изд. </w:t>
      </w:r>
      <w:r>
        <w:rPr/>
        <w:t xml:space="preserve">Центр «Академия», 2010.– 128с. </w:t>
      </w:r>
    </w:p>
    <w:p>
      <w:pPr>
        <w:numPr>
          <w:ilvl w:val="0"/>
          <w:numId w:val="21"/>
        </w:numPr>
      </w:pPr>
      <w:r>
        <w:rPr/>
        <w:t xml:space="preserve">Биржаков М. Б. Введение в туризм. Москва – Санкт-Петербург : «Изд. Дом Герда»</w:t>
      </w:r>
      <w:r>
        <w:rPr/>
        <w:t xml:space="preserve"> </w:t>
      </w:r>
      <w:r>
        <w:rPr/>
        <w:t xml:space="preserve"> 2003г. </w:t>
      </w:r>
      <w:r>
        <w:rPr/>
        <w:t xml:space="preserve">318 с.</w:t>
      </w:r>
    </w:p>
    <w:p>
      <w:pPr>
        <w:numPr>
          <w:ilvl w:val="0"/>
          <w:numId w:val="21"/>
        </w:numPr>
      </w:pPr>
      <w:r>
        <w:rPr/>
        <w:t xml:space="preserve">Глыбочко П. В. Первая медицинская помощь</w:t>
      </w:r>
      <w:r>
        <w:rPr/>
        <w:t xml:space="preserve"> </w:t>
      </w:r>
      <w:r>
        <w:rPr/>
        <w:t xml:space="preserve"> / П. В.</w:t>
      </w:r>
      <w:r>
        <w:rPr/>
        <w:t xml:space="preserve"> </w:t>
      </w:r>
      <w:r>
        <w:rPr/>
        <w:t xml:space="preserve"> Глыбочко с соавт.– Москва «Академия», 2008 г.– 233с.</w:t>
      </w:r>
      <w:r>
        <w:rPr/>
        <w:t xml:space="preserve">     </w:t>
      </w:r>
    </w:p>
    <w:p>
      <w:pPr>
        <w:numPr>
          <w:ilvl w:val="0"/>
          <w:numId w:val="21"/>
        </w:numPr>
      </w:pPr>
      <w:r>
        <w:rPr/>
        <w:t xml:space="preserve">Соловьёв С. С. Безопасный отдых и туризм : уч. пос. для стед.</w:t>
      </w:r>
      <w:r>
        <w:rPr/>
        <w:t xml:space="preserve"> </w:t>
      </w:r>
      <w:r>
        <w:rPr/>
        <w:t xml:space="preserve"> высших уч. заведений</w:t>
      </w:r>
      <w:r>
        <w:rPr/>
        <w:t xml:space="preserve"> </w:t>
      </w:r>
      <w:r>
        <w:rPr/>
        <w:t xml:space="preserve"> –</w:t>
      </w:r>
      <w:r>
        <w:rPr/>
        <w:t xml:space="preserve"> </w:t>
      </w:r>
      <w:r>
        <w:rPr/>
        <w:t xml:space="preserve"> Москва. Изд. Центр «Академия» 2008г .– </w:t>
      </w:r>
      <w:r>
        <w:rPr/>
        <w:t xml:space="preserve">282с.              </w:t>
      </w:r>
    </w:p>
    <w:p>
      <w:pPr>
        <w:numPr>
          <w:ilvl w:val="0"/>
          <w:numId w:val="21"/>
        </w:numPr>
      </w:pPr>
      <w:r>
        <w:rPr/>
        <w:t xml:space="preserve">Туманян Г. С. «Здоровый образ жизни и физическое совершенствование»: учебное пособие</w:t>
      </w:r>
      <w:r>
        <w:rPr/>
        <w:t xml:space="preserve"> </w:t>
      </w:r>
      <w:r>
        <w:rPr/>
        <w:t xml:space="preserve"> / Туманян Г.</w:t>
      </w:r>
      <w:r>
        <w:rPr/>
        <w:t xml:space="preserve"> </w:t>
      </w:r>
      <w:r>
        <w:rPr/>
        <w:t xml:space="preserve"> </w:t>
      </w:r>
      <w:r>
        <w:rPr/>
        <w:t xml:space="preserve">С. – Москва «Академия», 2006 г. – 334 с. </w:t>
      </w:r>
    </w:p>
    <w:p>
      <w:pPr>
        <w:numPr>
          <w:ilvl w:val="0"/>
          <w:numId w:val="21"/>
        </w:numPr>
      </w:pPr>
      <w:r>
        <w:rPr/>
        <w:t xml:space="preserve">Щанкин, А. А. Курс лекций по основам медицинских знаний и здорового образа жизни : учебное пособие : [16+] / А.А.</w:t>
      </w:r>
      <w:r>
        <w:rPr/>
        <w:t xml:space="preserve"> </w:t>
      </w:r>
      <w:r>
        <w:rPr/>
        <w:t xml:space="preserve">Щанкин. – 2-е изд., стер. – Москва ; Берлин : Директ-Медиа, 2019. – 98 с. – Режим доступа: по подписке. – </w:t>
      </w:r>
      <w:r>
        <w:rPr/>
        <w:t xml:space="preserve">URL</w:t>
      </w:r>
      <w:r>
        <w:rPr/>
        <w:t xml:space="preserve">:</w:t>
      </w:r>
      <w:r>
        <w:rPr/>
        <w:t xml:space="preserve"> </w:t>
      </w:r>
      <w:hyperlink r:id="rId7" w:history="1">
        <w:r>
          <w:rPr/>
          <w:t xml:space="preserve">https://biblioclub.ru/index.php?page=book&amp;id=577666</w:t>
        </w:r>
      </w:hyperlink>
      <w:r>
        <w:rPr/>
        <w:t xml:space="preserve"> </w:t>
      </w:r>
      <w:r>
        <w:rPr/>
        <w:t xml:space="preserve"> – </w:t>
      </w:r>
      <w:r>
        <w:rPr/>
        <w:t xml:space="preserve">ISBN</w:t>
      </w:r>
      <w:r>
        <w:rPr/>
        <w:t xml:space="preserve"> 978-5-4499-0140-8. – </w:t>
      </w:r>
      <w:r>
        <w:rPr/>
        <w:t xml:space="preserve">DOI</w:t>
      </w:r>
      <w:r>
        <w:rPr/>
        <w:t xml:space="preserve">23681/577666. – Текст : электронный.</w:t>
      </w:r>
      <w:r>
        <w:rPr/>
        <w:t xml:space="preserve">                  </w:t>
      </w:r>
    </w:p>
    <w:p>
      <w:pPr>
        <w:numPr>
          <w:ilvl w:val="0"/>
          <w:numId w:val="21"/>
        </w:numPr>
      </w:pPr>
      <w:r>
        <w:rPr/>
        <w:t xml:space="preserve">Мисюк М. Н. Основы медицинских знаний и здорового образа жизни. </w:t>
      </w:r>
      <w:r>
        <w:rPr/>
        <w:t xml:space="preserve">2015 .</w:t>
      </w:r>
    </w:p>
    <w:p>
      <w:pPr>
        <w:numPr>
          <w:ilvl w:val="0"/>
          <w:numId w:val="21"/>
        </w:numPr>
      </w:pPr>
      <w:hyperlink r:id="rId8" w:history="1">
        <w:r>
          <w:rPr/>
          <w:t xml:space="preserve">https://studme.org/1584072027375/meditsina/osnovy_meditsinskih_znaniy_i_zdorovogo_obraza_zhizni</w:t>
        </w:r>
      </w:hyperlink>
    </w:p>
    <w:p>
      <w:pPr>
        <w:numPr>
          <w:ilvl w:val="0"/>
          <w:numId w:val="21"/>
        </w:numPr>
      </w:pPr>
      <w:r>
        <w:rPr/>
        <w:t xml:space="preserve">Низкодубова С. В. Основы медицинских знаний. Учебное пособие. Томск, 2003</w:t>
      </w:r>
      <w:r>
        <w:rPr/>
        <w:t xml:space="preserve"> </w:t>
      </w:r>
      <w:hyperlink r:id="rId9" w:history="1">
        <w:r>
          <w:rPr/>
          <w:t xml:space="preserve">https://www.tspu.edu.ru/oldfiles/libserv/files/Nizkodubova_osnovi_med_znanii.pd</w:t>
        </w:r>
      </w:hyperlink>
    </w:p>
    <w:p>
      <w:pPr>
        <w:numPr>
          <w:ilvl w:val="0"/>
          <w:numId w:val="21"/>
        </w:numPr>
      </w:pPr>
      <w:r>
        <w:rPr/>
        <w:t xml:space="preserve">Н. А. Мельникова, Е. А. Шамрова, Н. В. Громова. Основы медицинских знаний и здорового образа жизни. </w:t>
      </w:r>
      <w:r>
        <w:rPr/>
        <w:t xml:space="preserve">2007 </w:t>
      </w:r>
      <w:hyperlink r:id="rId10" w:history="1">
        <w:r>
          <w:rPr/>
          <w:t xml:space="preserve">https://медпортал.com/valeologiya_738/osnovyi-meditsinskih-znaniy-zdorovogo-obraza348.html</w:t>
        </w:r>
      </w:hyperlink>
    </w:p>
    <w:p>
      <w:pPr>
        <w:numPr>
          <w:ilvl w:val="0"/>
          <w:numId w:val="21"/>
        </w:numPr>
      </w:pPr>
      <w:r>
        <w:rPr/>
        <w:t xml:space="preserve">Основы МЕДИЦИНСКИХ ЗНАНИЙ И ЗДОРОВОГО</w:t>
      </w:r>
      <w:r>
        <w:rPr/>
        <w:t xml:space="preserve"> </w:t>
      </w:r>
      <w:r>
        <w:rPr/>
        <w:t xml:space="preserve">ОБРАЗА ЖИЗНИ. Учебное пособие. Арзамас</w:t>
      </w:r>
      <w:r>
        <w:rPr/>
        <w:t xml:space="preserve"> </w:t>
      </w:r>
      <w:r>
        <w:rPr/>
        <w:t xml:space="preserve">АГПИ – 2009 </w:t>
      </w:r>
      <w:hyperlink r:id="rId11" w:history="1">
        <w:r>
          <w:rPr/>
          <w:t xml:space="preserve">https://uchebnik-online.net/book/517-osnovy-medicinskix-znanij-i-zdorovogo-obraza-zhizni-uchebnoe-posobie-gorshkov-yui/1-soderzhanie.html</w:t>
        </w:r>
      </w:hyperlink>
    </w:p>
    <w:p>
      <w:pPr>
        <w:numPr>
          <w:ilvl w:val="0"/>
          <w:numId w:val="21"/>
        </w:numPr>
      </w:pPr>
      <w:r>
        <w:rPr/>
        <w:t xml:space="preserve">Сычев Ю. Н. Безопасность жизнедеятельности в чрезвычайных ситуациях [Электронный ресурс] : учеб. пособие / Ю. Н. Сычев. – Москва : Финансы и статистика, 2014. – Режим доступа: </w:t>
      </w:r>
      <w:r>
        <w:rPr/>
        <w:t xml:space="preserve">http</w:t>
      </w:r>
      <w:r>
        <w:rPr/>
        <w:t xml:space="preserve">://</w:t>
      </w:r>
      <w:r>
        <w:rPr/>
        <w:t xml:space="preserve">www</w:t>
      </w:r>
      <w:r>
        <w:rPr/>
        <w:t xml:space="preserve">.</w:t>
      </w:r>
      <w:r>
        <w:rPr/>
        <w:t xml:space="preserve">studentlibrary</w:t>
      </w:r>
      <w:r>
        <w:rPr/>
        <w:t xml:space="preserve">.</w:t>
      </w:r>
      <w:r>
        <w:rPr/>
        <w:t xml:space="preserve">ru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p>
    <w:p>
      <w:pPr>
        <w:numPr>
          <w:ilvl w:val="0"/>
          <w:numId w:val="22"/>
        </w:numPr>
      </w:pPr>
      <w:r>
        <w:rPr/>
        <w:t xml:space="preserve">электронный каталог научной библиотеки ПетрГУ </w:t>
      </w:r>
      <w:hyperlink r:id="rId12" w:history="1">
        <w:r>
          <w:rPr/>
          <w:t xml:space="preserve">http://foliant/ru/catalog/psulibr</w:t>
        </w:r>
      </w:hyperlink>
    </w:p>
    <w:p>
      <w:pPr>
        <w:numPr>
          <w:ilvl w:val="0"/>
          <w:numId w:val="22"/>
        </w:numPr>
      </w:pPr>
      <w:r>
        <w:rPr/>
        <w:t xml:space="preserve">электронная библиотека Республика Карелия </w:t>
      </w:r>
      <w:hyperlink r:id="rId13" w:history="1">
        <w:r>
          <w:rPr/>
          <w:t xml:space="preserve">http://elibrary.karelia.ru</w:t>
        </w:r>
      </w:hyperlink>
    </w:p>
    <w:p>
      <w:pPr>
        <w:numPr>
          <w:ilvl w:val="0"/>
          <w:numId w:val="22"/>
        </w:numPr>
      </w:pPr>
      <w:r>
        <w:rPr/>
        <w:t xml:space="preserve">электронная библиотечная система "Университетская библиотека онлайн"</w:t>
      </w:r>
      <w:r>
        <w:rPr/>
        <w:t xml:space="preserve"> </w:t>
      </w:r>
      <w:r>
        <w:rPr/>
        <w:t xml:space="preserve"> </w:t>
      </w:r>
      <w:hyperlink r:id="rId14" w:history="1">
        <w:r>
          <w:rPr/>
          <w:t xml:space="preserve">http://biblioclub.ru</w:t>
        </w:r>
      </w:hyperlink>
    </w:p>
    <w:p>
      <w:pPr>
        <w:numPr>
          <w:ilvl w:val="0"/>
          <w:numId w:val="22"/>
        </w:numPr>
      </w:pPr>
      <w:hyperlink r:id="rId15" w:history="1">
        <w:r>
          <w:rPr/>
          <w:t xml:space="preserve">Электронный каталог Научной библиотеки ПетрГУ</w:t>
        </w:r>
      </w:hyperlink>
    </w:p>
    <w:p>
      <w:pPr>
        <w:numPr>
          <w:ilvl w:val="0"/>
          <w:numId w:val="22"/>
        </w:numPr>
      </w:pPr>
      <w:hyperlink r:id="rId16" w:history="1">
        <w:r>
          <w:rPr/>
          <w:t xml:space="preserve">Электронная библиотечная система «Консультант студента. Электронная библиотека медицинского ВУЗа»</w:t>
        </w:r>
      </w:hyperlink>
    </w:p>
    <w:p>
      <w:pPr>
        <w:numPr>
          <w:ilvl w:val="0"/>
          <w:numId w:val="22"/>
        </w:numPr>
      </w:pPr>
      <w:hyperlink r:id="rId17" w:history="1">
        <w:r>
          <w:rPr/>
          <w:t xml:space="preserve">Электронная библиотечная система «Юрайт»</w:t>
        </w:r>
      </w:hyperlink>
    </w:p>
    <w:p>
      <w:pPr>
        <w:numPr>
          <w:ilvl w:val="0"/>
          <w:numId w:val="22"/>
        </w:numPr>
      </w:pPr>
      <w:r>
        <w:rPr/>
        <w:t xml:space="preserve">Информационно-справочные системы</w:t>
      </w:r>
      <w:r>
        <w:rPr/>
        <w:t xml:space="preserve"> </w:t>
      </w:r>
      <w:hyperlink r:id="rId18" w:history="1">
        <w:r>
          <w:rPr/>
          <w:t xml:space="preserve">«Кодекс»</w:t>
        </w:r>
      </w:hyperlink>
      <w:r>
        <w:rPr/>
        <w:t xml:space="preserve"> </w:t>
      </w:r>
      <w:r>
        <w:rPr/>
        <w:t xml:space="preserve">и «Техэксперт»</w:t>
      </w:r>
    </w:p>
    <w:p>
      <w:pPr>
        <w:numPr>
          <w:ilvl w:val="0"/>
          <w:numId w:val="23"/>
        </w:numPr>
      </w:pPr>
      <w:hyperlink r:id="rId19" w:history="1">
        <w:r>
          <w:rPr/>
          <w:t xml:space="preserve">Министерство здравоохранения Российской Федерации (minzdrav.gov.ru)</w:t>
        </w:r>
      </w:hyperlink>
    </w:p>
    <w:p>
      <w:pPr>
        <w:numPr>
          <w:ilvl w:val="0"/>
          <w:numId w:val="23"/>
        </w:numPr>
      </w:pPr>
      <w:hyperlink r:id="rId20" w:history="1">
        <w:r>
          <w:rPr/>
          <w:t xml:space="preserve">Министерство Российской Федерации по делам гражданской обороны, чрезвычайным ситуациям и ликвидации последствий стихийных бедствий (mchs.gov.ru)</w:t>
        </w:r>
      </w:hyperlink>
    </w:p>
    <w:p>
      <w:pPr>
        <w:numPr>
          <w:ilvl w:val="0"/>
          <w:numId w:val="23"/>
        </w:numPr>
      </w:pPr>
      <w:hyperlink r:id="rId21" w:history="1">
        <w:r>
          <w:rPr/>
          <w:t xml:space="preserve">Web-Атлас Здоровье и окружающая среда. Оглавление (aha.ru)</w:t>
        </w:r>
      </w:hyperlink>
    </w:p>
    <w:p>
      <w:pPr>
        <w:numPr>
          <w:ilvl w:val="0"/>
          <w:numId w:val="23"/>
        </w:numPr>
      </w:pPr>
      <w:hyperlink r:id="rId22" w:history="1">
        <w:r>
          <w:rPr/>
          <w:t xml:space="preserve">Журнал Безопасность жизнедеятельности (novtex.ru)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30E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918E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B5AC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03F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FAB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B64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5ED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CFD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C3C9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54E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234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E5B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D49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0270C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05A5A8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634B60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410326F"/>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A7A9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42ED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D6C4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854C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7E34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874E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6E75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577666" TargetMode="External"/><Relationship Id="rId8" Type="http://schemas.openxmlformats.org/officeDocument/2006/relationships/hyperlink" Target="https://studme.org/1584072027375/meditsina/osnovy_meditsinskih_znaniy_i_zdorovogo_obraza_zhizni" TargetMode="External"/><Relationship Id="rId9" Type="http://schemas.openxmlformats.org/officeDocument/2006/relationships/hyperlink" Target="https://www.tspu.edu.ru/oldfiles/libserv/files/Nizkodubova_osnovi_med_znanii.pdf" TargetMode="External"/><Relationship Id="rId10" Type="http://schemas.openxmlformats.org/officeDocument/2006/relationships/hyperlink" Target="https://&#1084;&#1077;&#1076;&#1087;&#1086;&#1088;&#1090;&#1072;&#1083;.com/valeologiya_738/osnovyi-meditsinskih-znaniy-zdorovogo-obraza348.html" TargetMode="External"/><Relationship Id="rId11" Type="http://schemas.openxmlformats.org/officeDocument/2006/relationships/hyperlink" Target="https://uchebnik-online.net/book/517-osnovy-medicinskix-znanij-i-zdorovogo-obraza-zhizni-uchebnoe-posobie-gorshkov-yui/1-soderzhanie.html" TargetMode="External"/><Relationship Id="rId12" Type="http://schemas.openxmlformats.org/officeDocument/2006/relationships/hyperlink" Target="http://foliant/ru/catalog/psulibr" TargetMode="External"/><Relationship Id="rId13" Type="http://schemas.openxmlformats.org/officeDocument/2006/relationships/hyperlink" Target="http://elibrary.karelia.ru/" TargetMode="External"/><Relationship Id="rId14" Type="http://schemas.openxmlformats.org/officeDocument/2006/relationships/hyperlink" Target="http://biblioclub.ru/" TargetMode="External"/><Relationship Id="rId15" Type="http://schemas.openxmlformats.org/officeDocument/2006/relationships/hyperlink" Target="http://foliant.ru/catalog/psulibr" TargetMode="External"/><Relationship Id="rId16" Type="http://schemas.openxmlformats.org/officeDocument/2006/relationships/hyperlink" Target="http://www.studmedlib.ru/" TargetMode="External"/><Relationship Id="rId17" Type="http://schemas.openxmlformats.org/officeDocument/2006/relationships/hyperlink" Target="https://www.biblio-online.ru/" TargetMode="External"/><Relationship Id="rId18" Type="http://schemas.openxmlformats.org/officeDocument/2006/relationships/hyperlink" Target="http://kodeks.karelia.ru/petrsu" TargetMode="External"/><Relationship Id="rId19" Type="http://schemas.openxmlformats.org/officeDocument/2006/relationships/hyperlink" Target="https://minzdrav.gov.ru/" TargetMode="External"/><Relationship Id="rId20" Type="http://schemas.openxmlformats.org/officeDocument/2006/relationships/hyperlink" Target="https://www.mchs.gov.ru/?ysclid=l4wmf7ht9h655124808" TargetMode="External"/><Relationship Id="rId21" Type="http://schemas.openxmlformats.org/officeDocument/2006/relationships/hyperlink" Target="http://www.sci.aha.ru/ATL/ra00.htm" TargetMode="External"/><Relationship Id="rId22" Type="http://schemas.openxmlformats.org/officeDocument/2006/relationships/hyperlink" Target="http://novtex.ru/bj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2026-04-21T07:20:14+03:00</dcterms:created>
  <dcterms:modified xsi:type="dcterms:W3CDTF">2026-04-21T07:20:14+03:00</dcterms:modified>
</cp:coreProperties>
</file>

<file path=docProps/custom.xml><?xml version="1.0" encoding="utf-8"?>
<Properties xmlns="http://schemas.openxmlformats.org/officeDocument/2006/custom-properties" xmlns:vt="http://schemas.openxmlformats.org/officeDocument/2006/docPropsVTypes"/>
</file>