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Русакова Дарья Александровна, преподаватель, кафедра публичного и частного права; куратор деятельности студентов в Юридической клинике ПетрГУ, юридическая клиника;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 социального обеспечения социальной работы. Общая часть</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Конспект; Тест;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обеспечение социальной работы. Особенная часть.</w:t>
            </w:r>
          </w:p>
        </w:tc>
        <w:tc>
          <w:tcPr>
            <w:noWrap/>
          </w:tcPr>
          <w:p>
            <w:pPr>
              <w:jc w:val="left"/>
              <w:ind w:left="0" w:right="0" w:firstLine="0" w:hanging="0"/>
            </w:pPr>
            <w:r>
              <w:rPr/>
              <w:t xml:space="preserve">58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Кейс-задача; Конспект; 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предмет, метод и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Правоотношение по социальному обеспечению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Трудовой стаж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пенсионной системы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Пособия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Компенсационные выплаты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Федеральные и региональный НПА как источники ПСО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объекты, содержание правоотношений по социальному обеспечению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трудового стажа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пенсий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пособий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Компенсационные выплаты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социального обеспечения и его функции.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источников. Международные нормативно-правовые акты  как источники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защита и социальная поддержка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Ведомственная программа адресной социальной помощи в Республике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Государственные пособия гражданам, имеющим детей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 граждан, пострадавших в результате несчастного случая на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Государственное страхование жизни и здоровья военнослужащих и сотрудников правоохранительных органов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Государственные денежные компенсации при возникновении поствакцинальных осложнений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Государственное страхование жизни и здоровья военнослужащих и сотрудников правоохранительных органов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 пресс-конференция"</w:t>
      </w:r>
      <w:br/>
      <w:r>
        <w:rPr/>
        <w:t xml:space="preserve">"Лекция - визуализация</w:t>
      </w:r>
      <w:br/>
      <w:r>
        <w:rPr/>
        <w:t xml:space="preserve">Дискуссия  с элементами мозгового штурма</w:t>
      </w:r>
      <w:br/>
      <w:r>
        <w:rPr/>
        <w:t xml:space="preserve">Лекция-конференция</w:t>
      </w:r>
      <w:br/>
      <w:r>
        <w:rPr/>
        <w:t xml:space="preserve">Тест</w:t>
      </w:r>
      <w:br/>
      <w:r>
        <w:rPr/>
        <w:t xml:space="preserve">Кейс-метод</w:t>
      </w:r>
      <w:br/>
      <w:r>
        <w:rPr/>
        <w:t xml:space="preserve">Ворк-шоп</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опрос; конспект.</w:t>
      </w:r>
    </w:p>
    <w:p>
      <w:pPr/>
      <w:r>
        <w:rPr/>
        <w:t xml:space="preserve">Оценочные средства для текущего контроля.</w:t>
      </w:r>
    </w:p>
    <w:p>
      <w:pPr/>
      <w:r>
        <w:rPr/>
        <w:t xml:space="preserve">Тест</w:t>
      </w:r>
    </w:p>
    <w:p>
      <w:pPr/>
      <w:r>
        <w:rPr>
          <w:color w:val="474747"/>
        </w:rPr>
        <w:t xml:space="preserve">1. Что относится к источникам права социального обеспечения? </w:t>
      </w:r>
    </w:p>
    <w:p>
      <w:pPr/>
      <w:r>
        <w:rPr>
          <w:color w:val="474747"/>
        </w:rPr>
        <w:t xml:space="preserve">а) Только федеральные законы.</w:t>
      </w:r>
      <w:br/>
      <w:r>
        <w:rPr>
          <w:color w:val="474747"/>
        </w:rPr>
        <w:t xml:space="preserve">б) Международные договоры РФ, Конституция РФ, федеральные законы, подзаконные акты.</w:t>
      </w:r>
      <w:br/>
      <w:r>
        <w:rPr>
          <w:color w:val="474747"/>
        </w:rPr>
        <w:t xml:space="preserve">в) Только указы Президента РФ.</w:t>
      </w:r>
      <w:br/>
      <w:r>
        <w:rPr>
          <w:color w:val="474747"/>
        </w:rPr>
        <w:t xml:space="preserve">г) Только постановления Правительства РФ и решения государственных внебюджетных фондов.</w:t>
      </w:r>
      <w:br/>
      <w:br/>
      <w:r>
        <w:rPr>
          <w:color w:val="474747"/>
        </w:rPr>
        <w:t xml:space="preserve">2. Какой международный документ имеет прямое отношение к социальному обеспечению?</w:t>
      </w:r>
      <w:br/>
      <w:r>
        <w:rPr>
          <w:color w:val="474747"/>
        </w:rPr>
        <w:t xml:space="preserve">а) Всеобщая декларация прав человека. </w:t>
      </w:r>
      <w:br/>
      <w:r>
        <w:rPr>
          <w:color w:val="474747"/>
        </w:rPr>
        <w:t xml:space="preserve">б) Международный пакт о гражданских и политических правах.</w:t>
      </w:r>
      <w:br/>
      <w:r>
        <w:rPr>
          <w:color w:val="474747"/>
        </w:rPr>
        <w:t xml:space="preserve">в) Конвенция о защите прав человека и основных свобод. </w:t>
      </w:r>
      <w:br/>
      <w:r>
        <w:rPr>
          <w:color w:val="474747"/>
        </w:rPr>
        <w:t xml:space="preserve">г) Ни один из вышеперечисленных. </w:t>
      </w:r>
    </w:p>
    <w:p>
      <w:pPr/>
      <w:r>
        <w:rPr>
          <w:color w:val="474747"/>
        </w:rPr>
        <w:t xml:space="preserve">3. Какой нормативный акт является основным в сфере пенсионного обеспечения в РФ?</w:t>
      </w:r>
      <w:br/>
      <w:r>
        <w:rPr>
          <w:color w:val="474747"/>
        </w:rPr>
        <w:t xml:space="preserve">а) Трудовой кодекс РФ.</w:t>
      </w:r>
      <w:br/>
      <w:r>
        <w:rPr>
          <w:color w:val="474747"/>
        </w:rPr>
        <w:t xml:space="preserve">б) Гражданский кодекс РФ.</w:t>
      </w:r>
      <w:br/>
      <w:r>
        <w:rPr>
          <w:color w:val="474747"/>
        </w:rPr>
        <w:t xml:space="preserve">в) Федеральный закон "О страховых пенсиях".</w:t>
      </w:r>
      <w:br/>
      <w:r>
        <w:rPr>
          <w:color w:val="474747"/>
        </w:rPr>
        <w:t xml:space="preserve">г) Семейный кодекс РФ. </w:t>
      </w:r>
    </w:p>
    <w:p>
      <w:pPr/>
      <w:r>
        <w:rPr>
          <w:color w:val="474747"/>
        </w:rPr>
        <w:t xml:space="preserve">4. Что такое специальный трудовой стаж? </w:t>
      </w:r>
    </w:p>
    <w:p>
      <w:pPr/>
      <w:r>
        <w:rPr>
          <w:color w:val="474747"/>
        </w:rPr>
        <w:t xml:space="preserve">а) Общая продолжительность трудовой деятельности работника.</w:t>
      </w:r>
      <w:br/>
      <w:r>
        <w:rPr>
          <w:color w:val="474747"/>
        </w:rPr>
        <w:t xml:space="preserve">б) Время работы в определенных профессиях, должностях или местностях, дающее право на льготы при назначении пенсии. </w:t>
      </w:r>
      <w:br/>
      <w:r>
        <w:rPr>
          <w:color w:val="474747"/>
        </w:rPr>
        <w:t xml:space="preserve">в) Время обучения в высшем учебном заведении.</w:t>
      </w:r>
      <w:br/>
      <w:r>
        <w:rPr>
          <w:color w:val="474747"/>
        </w:rPr>
        <w:t xml:space="preserve">г) Время прохождения военной службы по призыву. </w:t>
      </w:r>
    </w:p>
    <w:p/>
    <w:p>
      <w:pPr/>
      <w:r>
        <w:rPr/>
        <w:t xml:space="preserve">Кейс-задача</w:t>
      </w:r>
    </w:p>
    <w:p>
      <w:pPr/>
      <w:r>
        <w:rPr>
          <w:b w:val="1"/>
          <w:bCs w:val="1"/>
        </w:rPr>
        <w:t xml:space="preserve">Задача. </w:t>
      </w:r>
      <w:br/>
      <w:r>
        <w:rPr/>
        <w:t xml:space="preserve">Гражданка Смирнова работала в период с 01.09.1985 г. по 31.08.2010 г. в должности учителя сельской школы. С 01.09.2010 г. по 31.08.2015 г. она работала в органах местного самоуправления. С 01.09.2015 г. по настоящее время является пенсионером (пенсия назначена досрочно в связи с педагогической деятельностью). Определите ее педагогический стаж на момент назначения пенсии и правомерность назначения досрочной пенсии.</w:t>
      </w:r>
    </w:p>
    <w:p>
      <w:pPr/>
      <w:r>
        <w:rPr/>
        <w:t xml:space="preserve">Решение задачи по определению педагогического стажа и правомерности назначения досрочной пенсии гражданке Смирновой:</w:t>
      </w:r>
    </w:p>
    <w:p>
      <w:pPr>
        <w:numPr>
          <w:ilvl w:val="0"/>
          <w:numId w:val="1"/>
        </w:numPr>
      </w:pPr>
      <w:r>
        <w:rPr/>
        <w:t xml:space="preserve">Период работы учителем сельской школы (01.09.1985 – 31.08.2010):</w:t>
      </w:r>
    </w:p>
    <w:p>
      <w:pPr>
        <w:numPr>
          <w:ilvl w:val="0"/>
          <w:numId w:val="2"/>
        </w:numPr>
      </w:pPr>
      <w:r>
        <w:rPr/>
        <w:t xml:space="preserve">Годы: 2010 - 1985 = 25 лет</w:t>
      </w:r>
    </w:p>
    <w:p>
      <w:pPr>
        <w:numPr>
          <w:ilvl w:val="0"/>
          <w:numId w:val="2"/>
        </w:numPr>
      </w:pPr>
      <w:r>
        <w:rPr/>
        <w:t xml:space="preserve">Месяцы: 8 - 9 = -1 (значит уменьшаем год на 1). 24 года. 12+8 -9 = 11</w:t>
      </w:r>
    </w:p>
    <w:p>
      <w:pPr>
        <w:numPr>
          <w:ilvl w:val="0"/>
          <w:numId w:val="2"/>
        </w:numPr>
      </w:pPr>
      <w:r>
        <w:rPr/>
        <w:t xml:space="preserve">Дни: 0</w:t>
      </w:r>
    </w:p>
    <w:p>
      <w:pPr>
        <w:numPr>
          <w:ilvl w:val="0"/>
          <w:numId w:val="2"/>
        </w:numPr>
      </w:pPr>
      <w:r>
        <w:rPr/>
        <w:t xml:space="preserve">Итого: 24 года 11 месяцев 0 дней</w:t>
      </w:r>
    </w:p>
    <w:p>
      <w:pPr>
        <w:numPr>
          <w:ilvl w:val="0"/>
          <w:numId w:val="2"/>
        </w:numPr>
      </w:pPr>
      <w:r>
        <w:rPr/>
        <w:t xml:space="preserve">Данный период полностью засчитывается в педагогический стаж, дающий право на досрочное назначение пенсии, при условии, что должность и учреждение соответствуют требованиям, установленным законодательством (Постановление Правительства РФ от 29.10.2002 N 781). Сельская школа обычно соответствует этим требованиям.</w:t>
      </w:r>
    </w:p>
    <w:p>
      <w:pPr>
        <w:numPr>
          <w:ilvl w:val="0"/>
          <w:numId w:val="3"/>
        </w:numPr>
      </w:pPr>
      <w:r>
        <w:rPr/>
        <w:t xml:space="preserve">Период работы в органах местного самоуправления (01.09.2010 – 31.08.2015):</w:t>
      </w:r>
    </w:p>
    <w:p>
      <w:pPr>
        <w:numPr>
          <w:ilvl w:val="0"/>
          <w:numId w:val="4"/>
        </w:numPr>
      </w:pPr>
      <w:r>
        <w:rPr/>
        <w:t xml:space="preserve">Работа в органах местного самоуправления не относится к педагогической деятельности и не включается в педагогический стаж, дающий право на досрочное назначение пенсии.</w:t>
      </w:r>
    </w:p>
    <w:p>
      <w:pPr>
        <w:numPr>
          <w:ilvl w:val="0"/>
          <w:numId w:val="5"/>
        </w:numPr>
      </w:pPr>
      <w:r>
        <w:rPr/>
        <w:t xml:space="preserve">Определение педагогического стажа на момент назначения пенсии (01.09.2015):</w:t>
      </w:r>
    </w:p>
    <w:p>
      <w:pPr/>
      <w:r>
        <w:rPr/>
        <w:t xml:space="preserve">На момент назначения пенсии (01.09.2015) педагогический стаж Смирновой составлял 24 года 11 месяцев 0 дней.</w:t>
      </w:r>
    </w:p>
    <w:p>
      <w:pPr>
        <w:numPr>
          <w:ilvl w:val="0"/>
          <w:numId w:val="6"/>
        </w:numPr>
      </w:pPr>
      <w:r>
        <w:rPr/>
        <w:t xml:space="preserve">Оценка правомерности назначения досрочной пенсии:</w:t>
      </w:r>
    </w:p>
    <w:p>
      <w:pPr/>
      <w:r>
        <w:rPr/>
        <w:t xml:space="preserve">В соответствии с пп. 19 п. 1 ст. 30 Федерального закона от 28.12.2013 N 400-ФЗ " О страховых пенсиях", право на досрочное назначение страховой пенсии по старости имеют лица, осуществлявшие педагогическую деятельность не менее 25 лет в учреждениях для детей, независимо от их возраста.</w:t>
      </w:r>
    </w:p>
    <w:p>
      <w:pPr/>
      <w:r>
        <w:rPr/>
        <w:t xml:space="preserve">В данном случае, Смирнова имела на момент обращения за пенсией педагогический стаж 24 года, 11 месяцев.</w:t>
      </w:r>
    </w:p>
    <w:p>
      <w:pPr/>
      <w:r>
        <w:rPr/>
        <w:t xml:space="preserve">Таким образом на момент обращения, у Смирновой не хватало 1 месяца педагогического стажа.</w:t>
      </w:r>
    </w:p>
    <w:p/>
    <w:p>
      <w:pPr/>
      <w:r>
        <w:rPr/>
        <w:t xml:space="preserve">Опрос</w:t>
      </w:r>
    </w:p>
    <w:p>
      <w:pPr>
        <w:numPr>
          <w:ilvl w:val="0"/>
          <w:numId w:val="7"/>
        </w:numPr>
      </w:pPr>
      <w:r>
        <w:rPr/>
        <w:t xml:space="preserve">Что понимается под источником права социального обеспечения?</w:t>
      </w:r>
    </w:p>
    <w:p>
      <w:pPr>
        <w:numPr>
          <w:ilvl w:val="0"/>
          <w:numId w:val="7"/>
        </w:numPr>
      </w:pPr>
      <w:r>
        <w:rPr/>
        <w:t xml:space="preserve">Какова иерархия источников права социального обеспечения в Российской Федерации?</w:t>
      </w:r>
    </w:p>
    <w:p>
      <w:pPr>
        <w:numPr>
          <w:ilvl w:val="0"/>
          <w:numId w:val="7"/>
        </w:numPr>
      </w:pPr>
      <w:r>
        <w:rPr/>
        <w:t xml:space="preserve">Какие нормативные правовые акты (НПА) относятся к федеральным, а какие – к региональным источникам права социального обеспечения? Приведите примеры.</w:t>
      </w:r>
    </w:p>
    <w:p>
      <w:pPr>
        <w:numPr>
          <w:ilvl w:val="0"/>
          <w:numId w:val="7"/>
        </w:numPr>
      </w:pPr>
      <w:r>
        <w:rPr/>
        <w:t xml:space="preserve">Назовите основные статьи Конституции, гарантирующие право на социальное обеспечение.</w:t>
      </w:r>
    </w:p>
    <w:p>
      <w:pPr>
        <w:numPr>
          <w:ilvl w:val="0"/>
          <w:numId w:val="7"/>
        </w:numPr>
      </w:pPr>
      <w:r>
        <w:rPr/>
        <w:t xml:space="preserve">Что такое "разграничение полномочий" между Российской Федерацией и субъектами РФ в сфере социального обеспечения? Где оно закреплено?</w:t>
      </w:r>
    </w:p>
    <w:p/>
    <w:p>
      <w:pPr/>
      <w:r>
        <w:rPr/>
        <w:t xml:space="preserve">Конспект</w:t>
      </w:r>
    </w:p>
    <w:p/>
    <w:p>
      <w:pPr/>
      <w:r>
        <w:rPr/>
        <w:t xml:space="preserve">5.2. Промежуточная аттестация проводится в виде:</w:t>
      </w:r>
    </w:p>
    <w:p/>
    <w:p>
      <w:pPr/>
      <w:r>
        <w:rPr/>
        <w:t xml:space="preserve">Зачет</w:t>
      </w:r>
    </w:p>
    <w:p>
      <w:pPr>
        <w:numPr>
          <w:ilvl w:val="0"/>
          <w:numId w:val="8"/>
        </w:numPr>
      </w:pPr>
      <w:r>
        <w:rPr/>
        <w:t xml:space="preserve">Понятие, система и функции социального обеспечения.</w:t>
      </w:r>
    </w:p>
    <w:p>
      <w:pPr>
        <w:numPr>
          <w:ilvl w:val="0"/>
          <w:numId w:val="8"/>
        </w:numPr>
      </w:pPr>
      <w:r>
        <w:rPr/>
        <w:t xml:space="preserve">Предмет и метод права социального обеспечения.</w:t>
      </w:r>
    </w:p>
    <w:p>
      <w:pPr>
        <w:numPr>
          <w:ilvl w:val="0"/>
          <w:numId w:val="8"/>
        </w:numPr>
      </w:pPr>
      <w:r>
        <w:rPr/>
        <w:t xml:space="preserve">Принципы социального обеспечения.</w:t>
      </w:r>
    </w:p>
    <w:p>
      <w:pPr>
        <w:numPr>
          <w:ilvl w:val="0"/>
          <w:numId w:val="8"/>
        </w:numPr>
      </w:pPr>
      <w:r>
        <w:rPr/>
        <w:t xml:space="preserve">Понятие и общая характеристика источников права социального обеспечения.</w:t>
      </w:r>
    </w:p>
    <w:p>
      <w:pPr>
        <w:numPr>
          <w:ilvl w:val="0"/>
          <w:numId w:val="8"/>
        </w:numPr>
      </w:pPr>
      <w:r>
        <w:rPr/>
        <w:t xml:space="preserve">Понятие правоотношений по социальному обеспечению и их виды</w:t>
      </w:r>
    </w:p>
    <w:p>
      <w:pPr>
        <w:numPr>
          <w:ilvl w:val="0"/>
          <w:numId w:val="8"/>
        </w:numPr>
      </w:pPr>
      <w:r>
        <w:rPr/>
        <w:t xml:space="preserve">Основания возникновения, изменения и прекращения правоотношений по социальному обеспечению.</w:t>
      </w:r>
    </w:p>
    <w:p>
      <w:pPr>
        <w:numPr>
          <w:ilvl w:val="0"/>
          <w:numId w:val="8"/>
        </w:numPr>
      </w:pPr>
      <w:r>
        <w:rPr/>
        <w:t xml:space="preserve">Понятие пенсионной системы и ее структура.</w:t>
      </w:r>
    </w:p>
    <w:p>
      <w:pPr>
        <w:numPr>
          <w:ilvl w:val="0"/>
          <w:numId w:val="8"/>
        </w:numPr>
      </w:pPr>
      <w:r>
        <w:rPr/>
        <w:t xml:space="preserve">Виды пенсионного обеспечения.</w:t>
      </w:r>
    </w:p>
    <w:p>
      <w:pPr>
        <w:numPr>
          <w:ilvl w:val="0"/>
          <w:numId w:val="8"/>
        </w:numPr>
      </w:pPr>
      <w:r>
        <w:rPr/>
        <w:t xml:space="preserve">Источники правового регулирования пенсионной системы.</w:t>
      </w:r>
    </w:p>
    <w:p>
      <w:pPr>
        <w:numPr>
          <w:ilvl w:val="0"/>
          <w:numId w:val="8"/>
        </w:numPr>
      </w:pPr>
      <w:r>
        <w:rPr/>
        <w:t xml:space="preserve">Понятие трудового стажа, его юридическое значение и виды.</w:t>
      </w:r>
    </w:p>
    <w:p>
      <w:pPr>
        <w:numPr>
          <w:ilvl w:val="0"/>
          <w:numId w:val="8"/>
        </w:numPr>
      </w:pPr>
      <w:r>
        <w:rPr/>
        <w:t xml:space="preserve">Общий трудовой стаж.</w:t>
      </w:r>
    </w:p>
    <w:p>
      <w:pPr>
        <w:numPr>
          <w:ilvl w:val="0"/>
          <w:numId w:val="8"/>
        </w:numPr>
      </w:pPr>
      <w:r>
        <w:rPr/>
        <w:t xml:space="preserve">Страховой стаж.</w:t>
      </w:r>
    </w:p>
    <w:p>
      <w:pPr>
        <w:numPr>
          <w:ilvl w:val="0"/>
          <w:numId w:val="8"/>
        </w:numPr>
      </w:pPr>
      <w:r>
        <w:rPr/>
        <w:t xml:space="preserve">Понятие и виды пенсий по старости.</w:t>
      </w:r>
    </w:p>
    <w:p>
      <w:pPr>
        <w:numPr>
          <w:ilvl w:val="0"/>
          <w:numId w:val="8"/>
        </w:numPr>
      </w:pPr>
      <w:r>
        <w:rPr/>
        <w:t xml:space="preserve">Страховая пенсия по старости на общих основаниях.</w:t>
      </w:r>
    </w:p>
    <w:p>
      <w:pPr>
        <w:numPr>
          <w:ilvl w:val="0"/>
          <w:numId w:val="8"/>
        </w:numPr>
      </w:pPr>
      <w:r>
        <w:rPr/>
        <w:t xml:space="preserve">Досрочная страховая пенсия по старости в связи с особыми условиями труда.</w:t>
      </w:r>
    </w:p>
    <w:p>
      <w:pPr>
        <w:numPr>
          <w:ilvl w:val="0"/>
          <w:numId w:val="8"/>
        </w:numPr>
      </w:pPr>
      <w:r>
        <w:rPr/>
        <w:t xml:space="preserve">Накопительная пенсия.</w:t>
      </w:r>
    </w:p>
    <w:p>
      <w:pPr>
        <w:numPr>
          <w:ilvl w:val="0"/>
          <w:numId w:val="8"/>
        </w:numPr>
      </w:pPr>
      <w:r>
        <w:rPr/>
        <w:t xml:space="preserve">Понятие пенсии по инвалидности, виды пенсий.</w:t>
      </w:r>
    </w:p>
    <w:p>
      <w:pPr>
        <w:numPr>
          <w:ilvl w:val="0"/>
          <w:numId w:val="8"/>
        </w:numPr>
      </w:pPr>
      <w:r>
        <w:rPr/>
        <w:t xml:space="preserve">Понятие и виды пенсий по случаю потери кормильца.</w:t>
      </w:r>
    </w:p>
    <w:p>
      <w:pPr>
        <w:numPr>
          <w:ilvl w:val="0"/>
          <w:numId w:val="8"/>
        </w:numPr>
      </w:pPr>
      <w:r>
        <w:rPr/>
        <w:t xml:space="preserve">Страховая пенсия по случаю потери кормильца.</w:t>
      </w:r>
    </w:p>
    <w:p>
      <w:pPr>
        <w:numPr>
          <w:ilvl w:val="0"/>
          <w:numId w:val="8"/>
        </w:numPr>
      </w:pPr>
      <w:r>
        <w:rPr/>
        <w:t xml:space="preserve">Пенсия по случаю потери кормильца семьям военнослужащих и сотрудников правоохранительных органов.</w:t>
      </w:r>
    </w:p>
    <w:p>
      <w:pPr>
        <w:numPr>
          <w:ilvl w:val="0"/>
          <w:numId w:val="8"/>
        </w:numPr>
      </w:pPr>
      <w:r>
        <w:rPr/>
        <w:t xml:space="preserve">Понятие пенсии за выслугу лет, ее функции и виды.</w:t>
      </w:r>
    </w:p>
    <w:p>
      <w:pPr>
        <w:numPr>
          <w:ilvl w:val="0"/>
          <w:numId w:val="8"/>
        </w:numPr>
      </w:pPr>
      <w:r>
        <w:rPr/>
        <w:t xml:space="preserve">Пенсия за выслугу лет федеральным гражданским государственным служащим, условия ее назначения и размер.</w:t>
      </w:r>
    </w:p>
    <w:p>
      <w:pPr>
        <w:numPr>
          <w:ilvl w:val="0"/>
          <w:numId w:val="8"/>
        </w:numPr>
      </w:pPr>
      <w:r>
        <w:rPr/>
        <w:t xml:space="preserve">Пенсия за выслугу лет лицам, проходившим военную службу по контракту, службу в органах внутренних дел, учреждениях и органах уголовно-исполнительной системы, иных государственных органах, условия ее назначения и размер.</w:t>
      </w:r>
    </w:p>
    <w:p>
      <w:pPr>
        <w:numPr>
          <w:ilvl w:val="0"/>
          <w:numId w:val="8"/>
        </w:numPr>
      </w:pPr>
      <w:r>
        <w:rPr/>
        <w:t xml:space="preserve">Пожизненное содержание судей.</w:t>
      </w:r>
    </w:p>
    <w:p>
      <w:pPr>
        <w:numPr>
          <w:ilvl w:val="0"/>
          <w:numId w:val="8"/>
        </w:numPr>
      </w:pPr>
      <w:r>
        <w:rPr/>
        <w:t xml:space="preserve">Понятие и виды социальных пенсий. Условия их назначения.</w:t>
      </w:r>
    </w:p>
    <w:p>
      <w:pPr>
        <w:numPr>
          <w:ilvl w:val="0"/>
          <w:numId w:val="8"/>
        </w:numPr>
      </w:pPr>
      <w:r>
        <w:rPr/>
        <w:t xml:space="preserve">Перерасчет и индексация пенсий.</w:t>
      </w:r>
    </w:p>
    <w:p>
      <w:pPr>
        <w:numPr>
          <w:ilvl w:val="0"/>
          <w:numId w:val="8"/>
        </w:numPr>
      </w:pPr>
      <w:r>
        <w:rPr/>
        <w:t xml:space="preserve">Понятие пособий по временной нетрудоспособности, их функции и виды.</w:t>
      </w:r>
    </w:p>
    <w:p>
      <w:pPr>
        <w:numPr>
          <w:ilvl w:val="0"/>
          <w:numId w:val="8"/>
        </w:numPr>
      </w:pPr>
      <w:r>
        <w:rPr/>
        <w:t xml:space="preserve">Определение размеров пособий по временной нетрудоспособности. Исчисление заработка для определения размеров пособий.</w:t>
      </w:r>
    </w:p>
    <w:p>
      <w:pPr>
        <w:numPr>
          <w:ilvl w:val="0"/>
          <w:numId w:val="8"/>
        </w:numPr>
      </w:pPr>
      <w:r>
        <w:rPr/>
        <w:t xml:space="preserve">Страховой стаж для определения размеров пособий.</w:t>
      </w:r>
    </w:p>
    <w:p>
      <w:pPr>
        <w:numPr>
          <w:ilvl w:val="0"/>
          <w:numId w:val="8"/>
        </w:numPr>
      </w:pPr>
      <w:r>
        <w:rPr/>
        <w:t xml:space="preserve">Общая характеристика и виды государственных пособий гражданам, имеющим детей.</w:t>
      </w:r>
    </w:p>
    <w:p>
      <w:pPr>
        <w:numPr>
          <w:ilvl w:val="0"/>
          <w:numId w:val="8"/>
        </w:numPr>
      </w:pPr>
      <w:r>
        <w:rPr/>
        <w:t xml:space="preserve">Правовое регулирование предоставления семьям с детьми единовременных и ежемесячных пособий.</w:t>
      </w:r>
    </w:p>
    <w:p>
      <w:pPr>
        <w:numPr>
          <w:ilvl w:val="0"/>
          <w:numId w:val="8"/>
        </w:numPr>
      </w:pPr>
      <w:r>
        <w:rPr/>
        <w:t xml:space="preserve">Компенсационные выплаты в связи с материнством, отцовством, детством.</w:t>
      </w:r>
    </w:p>
    <w:p>
      <w:pPr>
        <w:numPr>
          <w:ilvl w:val="0"/>
          <w:numId w:val="8"/>
        </w:numPr>
      </w:pPr>
      <w:r>
        <w:rPr/>
        <w:t xml:space="preserve">Особенности правового регулирования в части социального обеспечения семей с детьми на уровне республики Карелия.</w:t>
      </w:r>
    </w:p>
    <w:p>
      <w:pPr>
        <w:numPr>
          <w:ilvl w:val="0"/>
          <w:numId w:val="8"/>
        </w:numPr>
      </w:pPr>
      <w:r>
        <w:rPr/>
        <w:t xml:space="preserve">Социальное обеспечение детей-сирот и детей, оставшихся без попечения родителей.</w:t>
      </w:r>
    </w:p>
    <w:p>
      <w:pPr>
        <w:numPr>
          <w:ilvl w:val="0"/>
          <w:numId w:val="8"/>
        </w:numPr>
      </w:pPr>
      <w:r>
        <w:rPr/>
        <w:t xml:space="preserve">Социальное обеспечение детей-инвалидов.</w:t>
      </w:r>
    </w:p>
    <w:p>
      <w:pPr>
        <w:numPr>
          <w:ilvl w:val="0"/>
          <w:numId w:val="8"/>
        </w:numPr>
      </w:pPr>
      <w:r>
        <w:rPr/>
        <w:t xml:space="preserve">Понятие пособия по безработице и его функции. Сроки выплаты пособия по по безработице.</w:t>
      </w:r>
    </w:p>
    <w:p>
      <w:pPr>
        <w:numPr>
          <w:ilvl w:val="0"/>
          <w:numId w:val="8"/>
        </w:numPr>
      </w:pPr>
      <w:r>
        <w:rPr/>
        <w:t xml:space="preserve">Пособие на погребение.</w:t>
      </w:r>
    </w:p>
    <w:p>
      <w:pPr>
        <w:numPr>
          <w:ilvl w:val="0"/>
          <w:numId w:val="8"/>
        </w:numPr>
      </w:pPr>
      <w:r>
        <w:rPr/>
        <w:t xml:space="preserve">Понятие социального обслуживания, его принципы и формы.</w:t>
      </w:r>
    </w:p>
    <w:p>
      <w:pPr>
        <w:numPr>
          <w:ilvl w:val="0"/>
          <w:numId w:val="8"/>
        </w:numPr>
      </w:pPr>
      <w:r>
        <w:rPr/>
        <w:t xml:space="preserve">Социальное обслуживание на дому.</w:t>
      </w:r>
    </w:p>
    <w:p>
      <w:pPr>
        <w:numPr>
          <w:ilvl w:val="0"/>
          <w:numId w:val="8"/>
        </w:numPr>
      </w:pPr>
      <w:r>
        <w:rPr/>
        <w:t xml:space="preserve">Полустационарное социальное обслуживание.</w:t>
      </w:r>
    </w:p>
    <w:p>
      <w:pPr>
        <w:numPr>
          <w:ilvl w:val="0"/>
          <w:numId w:val="8"/>
        </w:numPr>
      </w:pPr>
      <w:r>
        <w:rPr/>
        <w:t xml:space="preserve">Стационарное социальное обслуживание.</w:t>
      </w:r>
    </w:p>
    <w:p>
      <w:pPr>
        <w:numPr>
          <w:ilvl w:val="0"/>
          <w:numId w:val="8"/>
        </w:numPr>
      </w:pPr>
      <w:r>
        <w:rPr/>
        <w:t xml:space="preserve">Срочные социальные услуги.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p>
    <w:p>
      <w:pPr/>
      <w:r>
        <w:rPr/>
        <w:t xml:space="preserve">Основными видами аудиторной работы студента при изучении дисциплины «Правовое обеспечение социальной работы» являются лекции и семинарские занятия. Студент не имеет права пропускать без уважительных причин аудиторные занятия, в противном случае он может быть не допущен к экзамену.</w:t>
      </w:r>
      <w:b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В ходе лекции студент должен внимательно слушать и конспектировать лекционный материал.</w:t>
      </w:r>
      <w:br/>
      <w:r>
        <w:rPr/>
        <w:t xml:space="preserve">Завершают изучение наиболее важных тем или разделов учебной дисциплины семинарские занятия. Они служат для контроля преподавателем подготовленности студента; закрепления изученного материала; развития умений и навыков подготовки докладов, сообщений по политико-правовой</w:t>
      </w:r>
      <w:br/>
      <w:r>
        <w:rPr/>
        <w:t xml:space="preserve">проблематике; приобретения опыта устных публичных выступлений, ведения дискуссии.</w:t>
      </w:r>
      <w:br/>
      <w:r>
        <w:rPr/>
        <w:t xml:space="preserve">Семинару предшествует самостоятельная работа студента, связанная с освоением лекционного материала и материалов, изложенных в учебниках и</w:t>
      </w:r>
      <w:br/>
      <w:r>
        <w:rPr/>
        <w:t xml:space="preserve">учебных пособиях, а также в литературе, рекомендованной преподавателем. По согласованию с преподавателем или его заданию студент может готовить рефераты по отдельным темам дисциплины. В процессе подготовки к семинару студент может воспользоваться консультациями преподавателя.</w:t>
      </w:r>
      <w:br/>
      <w:r>
        <w:rPr/>
        <w:t xml:space="preserve">Семинары могут проводиться и в форме учебных конференций.</w:t>
      </w:r>
      <w:r>
        <w:rPr/>
        <w:t xml:space="preserve"> </w:t>
      </w:r>
      <w:br/>
      <w:r>
        <w:rPr/>
        <w:t xml:space="preserve">Результаты контроля качества учебной работы студентов преподаватель может оценивать, выставлять текущие оценки в рабочий журнал. Студент имеет</w:t>
      </w:r>
      <w:br/>
      <w:r>
        <w:rPr/>
        <w:t xml:space="preserve">право ознакомиться с выставленными ему оценками. Необходимо помнить, что большинство вопросов по дисциплине «Правовое обеспечение социальной работы"</w:t>
      </w:r>
      <w:r>
        <w:rPr/>
        <w:t xml:space="preserve"> </w:t>
      </w:r>
      <w:r>
        <w:rPr/>
        <w:t xml:space="preserve"> выносятся на итоговую</w:t>
      </w:r>
      <w:r>
        <w:rPr/>
        <w:t xml:space="preserve"> </w:t>
      </w:r>
      <w:r>
        <w:rPr/>
        <w:t xml:space="preserve"> аттестацию.</w:t>
      </w:r>
      <w:r>
        <w:rPr/>
        <w:t xml:space="preserve"> </w:t>
      </w:r>
      <w:br/>
      <w:r>
        <w:rPr/>
        <w:t xml:space="preserve">Важным видом работы студента при изучении дисциплины «Право социального обеспечения» является самостоятельная работа.</w:t>
      </w:r>
      <w:br/>
      <w:r>
        <w:rPr/>
        <w:t xml:space="preserve">Для студентов очной формы обучения на самостоятельную работу отводится практически 50 % общего времени дисциплины, поэтому правильная организация самостоятельной работы является залогом успешного изучения дисциплины.</w:t>
      </w:r>
      <w:br/>
      <w:r>
        <w:rPr/>
        <w:t xml:space="preserve">Для студентов, обучающихся по заочной форме обучения, самостоятельная работа является основным</w:t>
      </w:r>
      <w:r>
        <w:rPr/>
        <w:t xml:space="preserve"> </w:t>
      </w:r>
      <w:r>
        <w:rPr/>
        <w:t xml:space="preserve"> видом работы по изучению дисциплины. Она включает изучение материала установочных занятий и рекомендованной литературы, выполнение заданий преподавателя (домашних контрольных заданий,</w:t>
      </w:r>
      <w:br/>
      <w:r>
        <w:rPr/>
        <w:t xml:space="preserve">рефератов).</w:t>
      </w:r>
      <w:r>
        <w:rPr/>
        <w:t xml:space="preserve"> </w:t>
      </w:r>
      <w:br/>
      <w:r>
        <w:rPr/>
        <w:t xml:space="preserve">Самостоятельную работу по изучению права социального обеспечения целесообразно начинать с изучения Программы, которая содержит основные требования к знаниям, умениям, навыкам обучаемых, ознакомления с разделами и</w:t>
      </w:r>
      <w:br/>
      <w:r>
        <w:rPr/>
        <w:t xml:space="preserve">темами в порядке, предусмотренном учебной программой. Получив представление об основном содержании раздела, темы, необходимо изучить данную тему,</w:t>
      </w:r>
      <w:br/>
      <w:r>
        <w:rPr/>
        <w:t xml:space="preserve">представленную в учебнике, придерживаясь рекомендаций преподавателя, данных в ходе установочных занятий по методике работы над учебным материалом.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Федеральных государственных образовательных стандартах высшего профессионального образования (далее – ФГОС ВПО) одним из требований к организации учебного процесса в вузе является широкое использование в учебном процессе активных и интерактивных форм проведения занятий (п. 7.3) для</w:t>
      </w:r>
      <w:br/>
      <w:r>
        <w:rPr/>
        <w:t xml:space="preserve">формирования необходимых профессиональных и общекультурных компетенций. Использование интерактивной модели обучения предусматривают моделирование жизненных ситуаций, использование ролевых игр, совместное решение проблем. Исключается доминирование какого-либо участника учебного процесса или какой-либо идеи.  Активные методы обучения – формы обучения, направленные на развитие у обучаемых самостоятельного мышления и способности квалифицированно решать нестандартные профессиональные задачи. Цель обучения – развивать мышление обучаемых, вовлечение их в решение</w:t>
      </w:r>
      <w:br/>
      <w:r>
        <w:rPr/>
        <w:t xml:space="preserve">проблем, расширение и углубление знаний и одновременное развитие практических навыков и умения мыслить, размышлять, осмысливать свои</w:t>
      </w:r>
      <w:br/>
      <w:r>
        <w:rPr/>
        <w:t xml:space="preserve">действия.</w:t>
      </w:r>
      <w:br/>
      <w:br/>
      <w:b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Нормативно-правовые акты:</w:t>
      </w:r>
    </w:p>
    <w:p>
      <w:pPr>
        <w:numPr>
          <w:ilvl w:val="0"/>
          <w:numId w:val="9"/>
        </w:numPr>
      </w:pPr>
      <w:r>
        <w:rPr/>
        <w:t xml:space="preserve">Конституция РФ</w:t>
      </w:r>
    </w:p>
    <w:p>
      <w:pPr>
        <w:numPr>
          <w:ilvl w:val="0"/>
          <w:numId w:val="9"/>
        </w:numPr>
      </w:pPr>
      <w:r>
        <w:rPr/>
        <w:t xml:space="preserve">Федеральный закон "Об основах социального обслуживания граждан в Российской Федерации" от 28.12.2013 </w:t>
      </w:r>
      <w:r>
        <w:rPr/>
        <w:t xml:space="preserve">N</w:t>
      </w:r>
      <w:r>
        <w:rPr/>
        <w:t xml:space="preserve"> 442-ФЗ</w:t>
      </w:r>
    </w:p>
    <w:p>
      <w:pPr>
        <w:numPr>
          <w:ilvl w:val="0"/>
          <w:numId w:val="9"/>
        </w:numPr>
      </w:pPr>
      <w:r>
        <w:rPr/>
        <w:t xml:space="preserve">Федеральный закон от 22.12.2014 № 421-ФЗ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w:t>
      </w:r>
    </w:p>
    <w:p>
      <w:pPr>
        <w:numPr>
          <w:ilvl w:val="0"/>
          <w:numId w:val="9"/>
        </w:numPr>
      </w:pPr>
      <w:r>
        <w:rPr/>
        <w:t xml:space="preserve"> </w:t>
      </w:r>
      <w:r>
        <w:rPr/>
        <w:t xml:space="preserve">Федеральный закон от 17.02.2023 № 20-ФЗ (ред.26.12.2024)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w:t>
      </w:r>
    </w:p>
    <w:p>
      <w:pPr>
        <w:numPr>
          <w:ilvl w:val="0"/>
          <w:numId w:val="9"/>
        </w:numPr>
      </w:pPr>
      <w:r>
        <w:rPr/>
        <w:t xml:space="preserve">Федеральный закон от 27.07.2006 № 152-ФЗ (ред. от 08.08.2024) «О персональных данных»</w:t>
      </w:r>
    </w:p>
    <w:p>
      <w:pPr>
        <w:numPr>
          <w:ilvl w:val="0"/>
          <w:numId w:val="9"/>
        </w:numPr>
      </w:pPr>
      <w:r>
        <w:rPr/>
        <w:t xml:space="preserve">Федеральный закон от 29.12.2006 № 255-ФЗ (ред. от 25.12.2023 с изм. вступившими в силу с 01.01.2025)«Об обязательном социальном страховании на случай временной нетрудоспособности и в связи с материнством»</w:t>
      </w:r>
    </w:p>
    <w:p>
      <w:pPr>
        <w:numPr>
          <w:ilvl w:val="0"/>
          <w:numId w:val="9"/>
        </w:numPr>
      </w:pPr>
      <w:r>
        <w:rPr/>
        <w:t xml:space="preserve">Федеральный закон от 10.01.2002 № 2-ФЗ (ред. от 10.07.2023 с изменениями вступившими в силу с 01.07.2024) «О социальных гарантиях гражданам, подвергшимся радиационному воздействию вследствие ядерных испытаний на Семипалатинском полигоне»</w:t>
      </w:r>
    </w:p>
    <w:p>
      <w:pPr>
        <w:numPr>
          <w:ilvl w:val="0"/>
          <w:numId w:val="9"/>
        </w:numPr>
      </w:pPr>
      <w:r>
        <w:rPr/>
        <w:t xml:space="preserve">Федеральный закон от 16.07.1999 № 165-ФЗ (ред. от 29.10.2024) «Об основах обязательного социального страхования»</w:t>
      </w:r>
    </w:p>
    <w:p>
      <w:pPr>
        <w:numPr>
          <w:ilvl w:val="0"/>
          <w:numId w:val="9"/>
        </w:numPr>
      </w:pPr>
      <w:r>
        <w:rPr/>
        <w:t xml:space="preserve">Федеральный закон от 26.11.1998 № 175-ФЗ (ред. от 10.07.2024)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numPr>
          <w:ilvl w:val="0"/>
          <w:numId w:val="9"/>
        </w:numPr>
      </w:pPr>
      <w:r>
        <w:rPr/>
        <w:t xml:space="preserve">Федеральный закон от 12.01.1996 № 8-ФЗ (ред. от 06.04.2024) «О погребении и похоронном деле»</w:t>
      </w:r>
    </w:p>
    <w:p>
      <w:pPr>
        <w:numPr>
          <w:ilvl w:val="0"/>
          <w:numId w:val="9"/>
        </w:numPr>
      </w:pPr>
      <w:r>
        <w:rPr/>
        <w:t xml:space="preserve">Федеральный закон от 19.05.1995 № 81-ФЗ Федеральный закон от 19.05.1995 № 81-ФЗ (ред. от 29.10.2024) «О государственных пособиях гражданам, имеющим детей»</w:t>
      </w:r>
    </w:p>
    <w:p>
      <w:pPr>
        <w:numPr>
          <w:ilvl w:val="0"/>
          <w:numId w:val="9"/>
        </w:numPr>
      </w:pPr>
      <w:r>
        <w:rPr/>
        <w:t xml:space="preserve">Закон РФ от 15.05.1991 № 1244-1 (ред. от 25.12.2023) «О социальной защите граждан, подвергшихся воздействию радиации вследствие катастрофы на Чернобыльской АЭС» Федеральный закон "Об основах социального обслуживания граждан в Российской Федерации" от 28.12.2013 </w:t>
      </w:r>
      <w:r>
        <w:rPr/>
        <w:t xml:space="preserve">N</w:t>
      </w:r>
      <w:r>
        <w:rPr/>
        <w:t xml:space="preserve"> 442-ФЗ (последняя редакция)</w:t>
      </w:r>
    </w:p>
    <w:p>
      <w:pPr>
        <w:jc w:val="both"/>
        <w:ind w:left="0" w:right="0" w:firstLine="570" w:hanging="0"/>
        <w:spacing w:before="240" w:after="240"/>
      </w:pPr>
      <w:r>
        <w:rPr>
          <w:b w:val="1"/>
          <w:bCs w:val="1"/>
        </w:rPr>
        <w:t xml:space="preserve">8.2. Дополнительная литература:</w:t>
      </w:r>
    </w:p>
    <w:p>
      <w:pPr/>
    </w:p>
    <w:p>
      <w:pPr>
        <w:numPr>
          <w:ilvl w:val="0"/>
          <w:numId w:val="10"/>
        </w:numPr>
      </w:pPr>
      <w:r>
        <w:rPr/>
        <w:t xml:space="preserve">Григорьев, И.</w:t>
      </w:r>
      <w:r>
        <w:rPr/>
        <w:t xml:space="preserve"> </w:t>
      </w:r>
      <w:r>
        <w:rPr/>
        <w:t xml:space="preserve">В.</w:t>
      </w:r>
      <w:r>
        <w:rPr/>
        <w:t xml:space="preserve"> </w:t>
      </w:r>
      <w:r>
        <w:rPr/>
        <w:t xml:space="preserve"> Право социального обеспечения</w:t>
      </w:r>
      <w:r>
        <w:rPr/>
        <w:t xml:space="preserve"> </w:t>
      </w:r>
      <w:r>
        <w:rPr/>
        <w:t xml:space="preserve">: учебник для среднего профессионального образования</w:t>
      </w:r>
      <w:r>
        <w:rPr/>
        <w:t xml:space="preserve"> </w:t>
      </w:r>
      <w:r>
        <w:rPr/>
        <w:t xml:space="preserve">/ И.</w:t>
      </w:r>
      <w:r>
        <w:rPr/>
        <w:t xml:space="preserve"> </w:t>
      </w:r>
      <w:r>
        <w:rPr/>
        <w:t xml:space="preserve">В.</w:t>
      </w:r>
      <w:r>
        <w:rPr/>
        <w:t xml:space="preserve"> </w:t>
      </w:r>
      <w:r>
        <w:rPr/>
        <w:t xml:space="preserve">Григорьев, В.</w:t>
      </w:r>
      <w:r>
        <w:rPr/>
        <w:t xml:space="preserve"> </w:t>
      </w:r>
      <w:r>
        <w:rPr/>
        <w:t xml:space="preserve">Ш.</w:t>
      </w:r>
      <w:r>
        <w:rPr/>
        <w:t xml:space="preserve"> </w:t>
      </w:r>
      <w:r>
        <w:rPr/>
        <w:t xml:space="preserve">Шайхатдинов.</w:t>
      </w:r>
      <w:r>
        <w:rPr/>
        <w:t xml:space="preserve"> </w:t>
      </w:r>
      <w:r>
        <w:rPr/>
        <w:t xml:space="preserve">— 10-е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392</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978-5-534-19438-8.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/560875</w:t>
      </w:r>
      <w:r>
        <w:rPr/>
        <w:t xml:space="preserve"> </w:t>
      </w:r>
    </w:p>
    <w:p>
      <w:pPr>
        <w:numPr>
          <w:ilvl w:val="0"/>
          <w:numId w:val="10"/>
        </w:numPr>
      </w:pPr>
      <w:r>
        <w:rPr/>
        <w:t xml:space="preserve">Право социального обеспечения</w:t>
      </w:r>
      <w:r>
        <w:rPr/>
        <w:t xml:space="preserve"> </w:t>
      </w:r>
      <w:r>
        <w:rPr/>
        <w:t xml:space="preserve">: учебник для среднего профессионального образования</w:t>
      </w:r>
      <w:r>
        <w:rPr/>
        <w:t xml:space="preserve"> </w:t>
      </w:r>
      <w:r>
        <w:rPr/>
        <w:t xml:space="preserve">/ под редакцией М.</w:t>
      </w:r>
      <w:r>
        <w:rPr/>
        <w:t xml:space="preserve"> </w:t>
      </w:r>
      <w:r>
        <w:rPr/>
        <w:t xml:space="preserve">В.</w:t>
      </w:r>
      <w:r>
        <w:rPr/>
        <w:t xml:space="preserve"> </w:t>
      </w:r>
      <w:r>
        <w:rPr/>
        <w:t xml:space="preserve">Филипповой.</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435</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978-5-534-21460-4. — Текст : электронный // Образовательная платформа Юрайт [сайт]. — </w:t>
      </w:r>
      <w:r>
        <w:rPr/>
        <w:t xml:space="preserve">URL</w:t>
      </w:r>
      <w:r>
        <w:rPr/>
        <w:t xml:space="preserve">: </w:t>
      </w:r>
      <w:hyperlink r:id="rId7" w:history="1">
        <w:r>
          <w:rPr/>
          <w:t xml:space="preserve">https://urait.ru/bcode/572246</w:t>
        </w:r>
      </w:hyperlink>
    </w:p>
    <w:p>
      <w:pPr>
        <w:numPr>
          <w:ilvl w:val="0"/>
          <w:numId w:val="10"/>
        </w:numPr>
      </w:pPr>
      <w:r>
        <w:rPr/>
        <w:t xml:space="preserve">Право социального обеспечения</w:t>
      </w:r>
      <w:r>
        <w:rPr/>
        <w:t xml:space="preserve"> </w:t>
      </w:r>
      <w:r>
        <w:rPr/>
        <w:t xml:space="preserve">: учебник для вузов</w:t>
      </w:r>
      <w:r>
        <w:rPr/>
        <w:t xml:space="preserve"> </w:t>
      </w:r>
      <w:r>
        <w:rPr/>
        <w:t xml:space="preserve">/ под редакцией Е.</w:t>
      </w:r>
      <w:r>
        <w:rPr/>
        <w:t xml:space="preserve"> </w:t>
      </w:r>
      <w:r>
        <w:rPr/>
        <w:t xml:space="preserve">Е.</w:t>
      </w:r>
      <w:r>
        <w:rPr/>
        <w:t xml:space="preserve"> </w:t>
      </w:r>
      <w:r>
        <w:rPr/>
        <w:t xml:space="preserve">Мачульской.</w:t>
      </w:r>
      <w:r>
        <w:rPr/>
        <w:t xml:space="preserve"> </w:t>
      </w:r>
      <w:r>
        <w:rPr/>
        <w:t xml:space="preserve">— 5-е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449</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978-5-534-17189-1.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/559682 (дата обращения: 07.03.2025).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E2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E5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DCC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2C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2F04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54575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C02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46D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AF5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F5C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70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72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2026-04-21T07:22:05+03:00</dcterms:created>
  <dcterms:modified xsi:type="dcterms:W3CDTF">2026-04-21T07:22:05+03:00</dcterms:modified>
</cp:coreProperties>
</file>

<file path=docProps/custom.xml><?xml version="1.0" encoding="utf-8"?>
<Properties xmlns="http://schemas.openxmlformats.org/officeDocument/2006/custom-properties" xmlns:vt="http://schemas.openxmlformats.org/officeDocument/2006/docPropsVTypes"/>
</file>