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ПРОКУРОРСКИЙ НАДЗОР</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Ермишина Наталья Сергеевна, директор, Институт экономики и права; доцент, кафедра уголовного права и процесса; ведущий научный сотрудник, Научно-исследовательский центр криминологического мониторинга; и.о. заведующего кафедрой, кафедра уголовного права и процесса, кандидат юридических наук.</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уголовного права и процесса.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экономики и права.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УК-11
Основной</w:t>
            </w:r>
          </w:p>
        </w:tc>
        <w:tc>
          <w:tcPr>
            <w:tcW w:w="4000" w:type="dxa"/>
            <w:noWrap/>
          </w:tcPr>
          <w:p>
            <w:pPr>
              <w:jc w:val="numTab"/>
              <w:ind w:left="0" w:right="0" w:firstLine="0" w:hanging="0"/>
            </w:pPr>
            <w:r>
              <w:rPr/>
              <w:t xml:space="preserve">Способен формировать нетерпимое отношение к проявлениям экстремизма, терроризма, коррупционному поведению и противодействовать им в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УК-11 наряду с дисциплинами: Безопасность жизнедеятельности (Н), Антикоррупционная экспертиза нормативных актов (О), Прокурорский надзор (О), Подготовка к сдаче и сдача государственного экзамена (И).</w:t>
            </w:r>
          </w:p>
        </w:tc>
        <w:tc>
          <w:tcPr>
            <w:tcW w:w="3100" w:type="dxa"/>
            <w:noWrap/>
          </w:tcPr>
          <w:p>
            <w:pPr/>
            <w:r>
              <w:rPr/>
              <w:t xml:space="preserve">УК-11.1. Понимает сущность коррупционного поведения и его взаимосвязь с социальными и экономическими условиями;</w:t>
            </w:r>
          </w:p>
          <w:p/>
          <w:p>
            <w:pPr/>
            <w:r>
              <w:rPr/>
              <w:t xml:space="preserve">УК-11.2. Умеет анализировать и правильно применять правовые нормы о противодействии коррупционному поведению в разных областях жизнедеятельности;</w:t>
            </w:r>
          </w:p>
          <w:p/>
          <w:p>
            <w:pPr/>
            <w:r>
              <w:rPr/>
              <w:t xml:space="preserve">УК-11.3. Владеет навыками социального взаимодействия на основе нетерпимого отношения к коррупции в профессиональной деятельности;</w:t>
            </w:r>
          </w:p>
          <w:p/>
          <w:p>
            <w:pPr/>
            <w:r>
              <w:rPr/>
              <w:t xml:space="preserve">УК-11.4. Имеет представление о понятиях экстремизма и терроризма, о причинах и условиях, способствующих проявлению терроризма и экстремизма;</w:t>
            </w:r>
          </w:p>
          <w:p/>
          <w:p>
            <w:pPr/>
            <w:r>
              <w:rPr/>
              <w:t xml:space="preserve">УК-11.5. Способен противодействовать проявлениям экстремизма, терроризма  в профессиональной деятельности на основании нетерпимого отношения к ним.</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квалифицированно применять нормативные правовые акты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ПК-2 наряду с дисциплинами: Правовые основы адвокатуры и нотариата (О), Практикум по составлению процессуальных документов в гражданском судопроизводстве (О), Гражданское право (часть первая) (О), Уголовно-исполнительное право (И), Гражданский процесс (О), Трудовое право (О), Подготовка к сдаче и сдача государственного экзамена (И), Личные неимущественные права: регулирование и способы защиты (И), Гражданское право (часть третья и четвертая) (И), Правовое регулирование градостроительной деятельности в Российской Федерации (О), Предпринимательское право (И), Жилищное право (О), Учебная ознакомительная практика (О), Производственная практика (О), Административное право (О), Правоохранительные органы (Н), Прокурорский надзор (О), Практикум по составлению процессуальных документов в уголовном судопроизводстве (О), Арбитражный процесс (И), Международное частное право (И), Уголовное право (особенная часть) (О), Уголовное право (общая часть) (О), Гражданское право (часть вторая) (О), Административный процесс (О), Современные проблемы административного права в Арктической зоне РФ (О).</w:t>
            </w:r>
          </w:p>
        </w:tc>
        <w:tc>
          <w:tcPr>
            <w:tcW w:w="3100" w:type="dxa"/>
            <w:noWrap/>
          </w:tcPr>
          <w:p>
            <w:pPr/>
            <w:r>
              <w:rPr/>
              <w:t xml:space="preserve">ПК-2.1. Знает особенности правового регулирования и правоприменительной практики в конкретных сферах юридической деятельности;</w:t>
            </w:r>
          </w:p>
          <w:p/>
          <w:p>
            <w:pPr/>
            <w:r>
              <w:rPr/>
              <w:t xml:space="preserve">ПК-2.2. Знает основные методы обобщения правоприменительной практики в конкретных сферах юридической деятельности;</w:t>
            </w:r>
          </w:p>
          <w:p/>
          <w:p>
            <w:pPr/>
            <w:r>
              <w:rPr/>
              <w:t xml:space="preserve">ПК-2.3. Умеет проверять соответствие квалифицирующих признаков конкретного юридического факта, признакам, содержащимися в нормах права;</w:t>
            </w:r>
          </w:p>
          <w:p/>
          <w:p>
            <w:pPr/>
            <w:r>
              <w:rPr/>
              <w:t xml:space="preserve">ПК-2.4. Умеет осуществлять сбор нормативной и фактической информации, имеющей значение для реализации правовых норм в соответствующих сферах профессиональной деятельности;</w:t>
            </w:r>
          </w:p>
          <w:p/>
          <w:p>
            <w:pPr/>
            <w:r>
              <w:rPr/>
              <w:t xml:space="preserve">ПК-2.5. Владеет навыками самостоятельного применения действующих правовых норм для решения задач профессиональной деятельности;</w:t>
            </w:r>
          </w:p>
          <w:p/>
          <w:p>
            <w:pPr/>
            <w:r>
              <w:rPr/>
              <w:t xml:space="preserve">ПК-2.6. Владеет навыками практической реализации норм материального и процессуального права</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Готов к выполнению должностных обязанностей по обеспечению законности и правопорядка, безопасности личности, общества, государства</w:t>
            </w:r>
            <w:br/>
            <w:br/>
            <w:r>
              <w:rPr>
                <w:b w:val="1"/>
                <w:bCs w:val="1"/>
              </w:rPr>
              <w:t xml:space="preserve">Комментарий:</w:t>
            </w:r>
            <w:br/>
            <w:r>
              <w:rPr/>
              <w:t xml:space="preserve">Данная дисциплина участвует в формировании  компетенции ПК-3 наряду с дисциплинами: Теория доказательств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Информационные технологии в юридической деятельности (Н), Криминология (О), Криминалистика (О), Правоохранительные органы (Н), Прокурорский надзор (О).</w:t>
            </w:r>
          </w:p>
        </w:tc>
        <w:tc>
          <w:tcPr>
            <w:tcW w:w="3100" w:type="dxa"/>
            <w:noWrap/>
          </w:tcPr>
          <w:p>
            <w:pPr/>
            <w:r>
              <w:rPr/>
              <w:t xml:space="preserve">ПК-3.1. Знает принципы организации работы по обеспечению законности и правопорядка, безопасности личности, общества, государства;</w:t>
            </w:r>
          </w:p>
          <w:p/>
          <w:p>
            <w:pPr/>
            <w:r>
              <w:rPr/>
              <w:t xml:space="preserve">ПК-3.2. Знает основные задачи работы по обеспечению законности и правопорядка;</w:t>
            </w:r>
          </w:p>
          <w:p/>
          <w:p>
            <w:pPr/>
            <w:r>
              <w:rPr/>
              <w:t xml:space="preserve">ПК-3.3. Умеет прогнозировать, моделировать и анализировать совершаемые органами,  обеспечивающих законность и правопорядок, безопасность личности, общества, государства и их должностными лицами юридические действия;</w:t>
            </w:r>
          </w:p>
          <w:p/>
          <w:p>
            <w:pPr/>
            <w:r>
              <w:rPr/>
              <w:t xml:space="preserve">ПК-3.4. Владеет практическими навыками выбирать методы и средства, необходимые для организации и реализации правоохранительной деятельности</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и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Прокурорский надзор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9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1 зач. ед. или 36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36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9</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Общая часть</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Особенная часть: продолжение. </w:t>
            </w:r>
          </w:p>
        </w:tc>
        <w:tc>
          <w:tcPr>
            <w:noWrap/>
          </w:tcPr>
          <w:p>
            <w:pPr>
              <w:jc w:val="left"/>
              <w:ind w:left="0" w:right="0" w:firstLine="0" w:hanging="0"/>
            </w:pPr>
            <w:r>
              <w:rPr/>
              <w:t xml:space="preserve">28</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36</w:t>
            </w:r>
          </w:p>
        </w:tc>
        <w:tc>
          <w:tcPr>
            <w:noWrap/>
          </w:tcPr>
          <w:p>
            <w:pPr>
              <w:jc w:val="left"/>
              <w:ind w:left="0" w:right="0" w:firstLine="0" w:hanging="0"/>
            </w:pPr>
            <w:r>
              <w:rPr/>
              <w:t xml:space="preserve">12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Тема 1. Государственно-правовой статус прокуратуры в Российской Федерации. Правовое регулирование организации и деятельности прокуратуры в Российской Федерации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Тема 2. Цели, задачи и основные направления деятельности прокуратуры. Принципы организации и деятельности прокуратуры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Тема 3. Тактика и методика прокурорского надзора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 Тема 1. Надзор за исполнением законов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Тема 2. Надзор за соблюдением прав и свобод человека и гражданина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Тема 3. Надзор за исполнением законов судебными приставами. Надзор за исполнением законов администрациями органов и учреждений, исполняющих наказание и назначаемые судом меры принудительного характера, администрациями мест содержания задержанных и заключенных под стражу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Тема 4. Участие прокурора в конституционном, гражданском, арбитражном и административном судопроизводстве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Участие прокурора в конституционном, гражданском, арбитражном и административном судопроизводстве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по темам лекционных занятий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по темам лекционных занятий</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проекта речи государственного обвинителя в суде общей юрисдикции.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 (зачёт).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дисциплины "Прокурорский надзор" в соответствии с учебным планом предполагается использовать следующий инструментарий образовательного процесса:</w:t>
      </w:r>
    </w:p>
    <w:p>
      <w:pPr/>
      <w:r>
        <w:rPr/>
        <w:t xml:space="preserve">При чтении лекций используются её различные формы:</w:t>
      </w:r>
    </w:p>
    <w:p>
      <w:pPr>
        <w:numPr>
          <w:ilvl w:val="0"/>
          <w:numId w:val="1"/>
        </w:numPr>
      </w:pPr>
      <w:r>
        <w:rPr/>
        <w:t xml:space="preserve">«традиционная (информационная) лекция»;</w:t>
      </w:r>
    </w:p>
    <w:p>
      <w:pPr>
        <w:numPr>
          <w:ilvl w:val="0"/>
          <w:numId w:val="1"/>
        </w:numPr>
      </w:pPr>
      <w:r>
        <w:rPr/>
        <w:t xml:space="preserve">«проблемная лекция», в которой моделируются противоречия теоретической части и правоприменительной практики прокурорского надзора;</w:t>
      </w:r>
    </w:p>
    <w:p>
      <w:pPr>
        <w:numPr>
          <w:ilvl w:val="0"/>
          <w:numId w:val="1"/>
        </w:numPr>
      </w:pPr>
      <w:r>
        <w:rPr/>
        <w:t xml:space="preserve"> лекция с применением дидактических методов ( метода конкретных ситуаций, дискуссии, метода разбора ситуации и др.).</w:t>
      </w:r>
    </w:p>
    <w:p>
      <w:pPr/>
      <w:r>
        <w:rPr/>
        <w:t xml:space="preserve">При проведении  практических занятий  также предполагается использование определённых образовательных технологий:</w:t>
      </w:r>
    </w:p>
    <w:p>
      <w:pPr>
        <w:numPr>
          <w:ilvl w:val="0"/>
          <w:numId w:val="2"/>
        </w:numPr>
      </w:pPr>
      <w:r>
        <w:rPr/>
        <w:t xml:space="preserve"> «групповое обсуждение» какого-либо вопроса, направленное на нахождении истины или достижение лучшего взаимопонимания вопроса. Перед обучающимися ставится проблема, выделяется определенное время, в течение которого обучающиеся должны подготовить аргументированный развернутый ответ;</w:t>
      </w:r>
    </w:p>
    <w:p>
      <w:pPr>
        <w:numPr>
          <w:ilvl w:val="0"/>
          <w:numId w:val="2"/>
        </w:numPr>
      </w:pPr>
      <w:r>
        <w:rPr/>
        <w:t xml:space="preserve">«семинар-практикум»</w:t>
      </w:r>
      <w:r>
        <w:rPr>
          <w:i w:val="1"/>
          <w:iCs w:val="1"/>
        </w:rPr>
        <w:t xml:space="preserve"> (кейс-метод) </w:t>
      </w:r>
      <w:r>
        <w:rPr/>
        <w:t xml:space="preserve"> – разбор предложенных конкретных  ситуаций; предусматривает юридическую оценку предлагаемой ситуации.</w:t>
      </w:r>
    </w:p>
    <w:p>
      <w:pPr/>
      <w:r>
        <w:rPr/>
        <w:t xml:space="preserve">В рамках освоения модуля "Особенная часть" дисциплины используется технология - ролевая (деловая) игра:</w:t>
      </w:r>
    </w:p>
    <w:p>
      <w:pPr/>
      <w:r>
        <w:rPr/>
        <w:t xml:space="preserve">Обучающемуся дается возможность самостоятельно и свободно продействовать в специально конструируемой правовой ситуации и, тем самым, получить опыт, навыки, обнаружить свое незнание или достигнуть понимания правовых явлений и процессов. Суть ролевой игры заключается в проживании обучающимся роли своего участника, то есть, фактически, во временном присвоении себе его свойств и действии в соответствии с  занимаемым статусом своего участника . Ключевым образовательным моментом в такой игре является именно процесс присваивания, то есть развитие умения действовать с точки реального участника правоотношений.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w:t>
      </w:r>
    </w:p>
    <w:p>
      <w:pPr/>
      <w:r>
        <w:rPr/>
        <w:t xml:space="preserve">Оценочные средства для текущего контроля.</w:t>
      </w:r>
    </w:p>
    <w:p>
      <w:pPr/>
      <w:r>
        <w:rPr/>
        <w:t xml:space="preserve">Собеседование</w:t>
      </w:r>
    </w:p>
    <w:p>
      <w:pPr/>
      <w:r>
        <w:rPr>
          <w:b w:val="1"/>
          <w:bCs w:val="1"/>
        </w:rPr>
        <w:t xml:space="preserve">Примерный перечень вопросов для собеседования:</w:t>
      </w:r>
    </w:p>
    <w:p>
      <w:pPr>
        <w:numPr>
          <w:ilvl w:val="0"/>
          <w:numId w:val="3"/>
        </w:numPr>
      </w:pPr>
      <w:r>
        <w:rPr/>
        <w:t xml:space="preserve">Предмет и система курса прокурорский надзор в России.</w:t>
      </w:r>
    </w:p>
    <w:p>
      <w:pPr>
        <w:numPr>
          <w:ilvl w:val="0"/>
          <w:numId w:val="3"/>
        </w:numPr>
      </w:pPr>
      <w:r>
        <w:rPr/>
        <w:t xml:space="preserve">Правовые основы прокурорского надзора.</w:t>
      </w:r>
    </w:p>
    <w:p>
      <w:pPr>
        <w:numPr>
          <w:ilvl w:val="0"/>
          <w:numId w:val="3"/>
        </w:numPr>
      </w:pPr>
      <w:r>
        <w:rPr/>
        <w:t xml:space="preserve">Место и роль прокуратуры в системе государственных органов.</w:t>
      </w:r>
    </w:p>
    <w:p>
      <w:pPr>
        <w:numPr>
          <w:ilvl w:val="0"/>
          <w:numId w:val="3"/>
        </w:numPr>
      </w:pPr>
      <w:r>
        <w:rPr/>
        <w:t xml:space="preserve">Сущность прокурорского надзора: предмет, объекты, пределы. Соотношение прокурорского надзора с другими видами государственного контроля и надзора.</w:t>
      </w:r>
    </w:p>
    <w:p>
      <w:pPr>
        <w:numPr>
          <w:ilvl w:val="0"/>
          <w:numId w:val="3"/>
        </w:numPr>
      </w:pPr>
      <w:r>
        <w:rPr/>
        <w:t xml:space="preserve">Функции, осуществляемые прокуратурой, их содержание. Соотношение функций, отраслей прокурорского надзора и направлений деятельности прокуратуры</w:t>
      </w:r>
    </w:p>
    <w:p>
      <w:pPr>
        <w:numPr>
          <w:ilvl w:val="0"/>
          <w:numId w:val="3"/>
        </w:numPr>
      </w:pPr>
      <w:r>
        <w:rPr/>
        <w:t xml:space="preserve">Соотношение и связь курса «Прокурорский надзор в Российской Федерации» с другими юридическими дисциплинами.</w:t>
      </w:r>
    </w:p>
    <w:p>
      <w:pPr>
        <w:numPr>
          <w:ilvl w:val="0"/>
          <w:numId w:val="3"/>
        </w:numPr>
      </w:pPr>
      <w:r>
        <w:rPr/>
        <w:t xml:space="preserve">Понятие и система принципов организации и деятельности прокуратуры.</w:t>
      </w:r>
    </w:p>
    <w:p>
      <w:pPr>
        <w:numPr>
          <w:ilvl w:val="0"/>
          <w:numId w:val="3"/>
        </w:numPr>
      </w:pPr>
      <w:r>
        <w:rPr/>
        <w:t xml:space="preserve">Принцип единства и централизации прокуратуры.</w:t>
      </w:r>
    </w:p>
    <w:p>
      <w:pPr>
        <w:numPr>
          <w:ilvl w:val="0"/>
          <w:numId w:val="3"/>
        </w:numPr>
      </w:pPr>
      <w:r>
        <w:rPr/>
        <w:t xml:space="preserve">Принцип независимости прокуратуры. Гарантии независимости.</w:t>
      </w:r>
    </w:p>
    <w:p>
      <w:pPr>
        <w:numPr>
          <w:ilvl w:val="0"/>
          <w:numId w:val="3"/>
        </w:numPr>
      </w:pPr>
      <w:r>
        <w:rPr/>
        <w:t xml:space="preserve">Принцип гласности деятельности прокуратуры. Пределы гласности.</w:t>
      </w:r>
    </w:p>
    <w:p>
      <w:pPr>
        <w:numPr>
          <w:ilvl w:val="0"/>
          <w:numId w:val="3"/>
        </w:numPr>
      </w:pPr>
      <w:r>
        <w:rPr/>
        <w:t xml:space="preserve">Система органов прокуратуры. Разграничение полномочий между территориальными и специализированными прокуратурами.</w:t>
      </w:r>
    </w:p>
    <w:p>
      <w:pPr>
        <w:numPr>
          <w:ilvl w:val="0"/>
          <w:numId w:val="3"/>
        </w:numPr>
      </w:pPr>
      <w:r>
        <w:rPr/>
        <w:t xml:space="preserve">Структура звеньев системы органов прокуратуры.</w:t>
      </w:r>
    </w:p>
    <w:p>
      <w:pPr>
        <w:numPr>
          <w:ilvl w:val="0"/>
          <w:numId w:val="3"/>
        </w:numPr>
      </w:pPr>
      <w:r>
        <w:rPr/>
        <w:t xml:space="preserve">Участие прокуратуры в правотворческой деятельности.</w:t>
      </w:r>
    </w:p>
    <w:p>
      <w:pPr>
        <w:numPr>
          <w:ilvl w:val="0"/>
          <w:numId w:val="3"/>
        </w:numPr>
      </w:pPr>
      <w:r>
        <w:rPr/>
        <w:t xml:space="preserve">Планирование, отчетность и проверка исполнения в органах прокуратуры.</w:t>
      </w:r>
    </w:p>
    <w:p>
      <w:pPr>
        <w:numPr>
          <w:ilvl w:val="0"/>
          <w:numId w:val="3"/>
        </w:numPr>
      </w:pPr>
      <w:r>
        <w:rPr/>
        <w:t xml:space="preserve">Организация работы прокуратуры.</w:t>
      </w:r>
    </w:p>
    <w:p>
      <w:pPr>
        <w:numPr>
          <w:ilvl w:val="0"/>
          <w:numId w:val="3"/>
        </w:numPr>
      </w:pPr>
      <w:r>
        <w:rPr/>
        <w:t xml:space="preserve">Единоначалие и коллегиальность  в деятельности прокуратуры.</w:t>
      </w:r>
    </w:p>
    <w:p>
      <w:pPr>
        <w:numPr>
          <w:ilvl w:val="0"/>
          <w:numId w:val="3"/>
        </w:numPr>
      </w:pPr>
      <w:r>
        <w:rPr/>
        <w:t xml:space="preserve">Координация деятельности правоохранительных органов по борьбе с преступностью.</w:t>
      </w:r>
    </w:p>
    <w:p>
      <w:pPr>
        <w:numPr>
          <w:ilvl w:val="0"/>
          <w:numId w:val="3"/>
        </w:numPr>
      </w:pPr>
      <w:r>
        <w:rPr/>
        <w:t xml:space="preserve">Сущность прокурорского надзора за исполнением законов и законностью правовых актов.</w:t>
      </w:r>
    </w:p>
    <w:p>
      <w:pPr>
        <w:numPr>
          <w:ilvl w:val="0"/>
          <w:numId w:val="3"/>
        </w:numPr>
      </w:pPr>
      <w:r>
        <w:rPr/>
        <w:t xml:space="preserve">Полномочия прокурора при осуществлении надзора за исполнением законов. Особенности надзора за органами, осуществляющими контроль за малым и средним бизнесом.</w:t>
      </w:r>
    </w:p>
    <w:p>
      <w:pPr>
        <w:numPr>
          <w:ilvl w:val="0"/>
          <w:numId w:val="3"/>
        </w:numPr>
      </w:pPr>
      <w:r>
        <w:rPr/>
        <w:t xml:space="preserve">Особенности надзора за законностью правовых актов и критерии их оценки.</w:t>
      </w:r>
    </w:p>
    <w:p>
      <w:pPr>
        <w:numPr>
          <w:ilvl w:val="0"/>
          <w:numId w:val="3"/>
        </w:numPr>
      </w:pPr>
      <w:r>
        <w:rPr/>
        <w:t xml:space="preserve">Протест прокурора на противоречащие закону правовые акты.</w:t>
      </w:r>
    </w:p>
    <w:p>
      <w:pPr>
        <w:numPr>
          <w:ilvl w:val="0"/>
          <w:numId w:val="3"/>
        </w:numPr>
      </w:pPr>
      <w:r>
        <w:rPr/>
        <w:t xml:space="preserve">Представление прокурора об устранении нарушений закона.</w:t>
      </w:r>
    </w:p>
    <w:p>
      <w:pPr>
        <w:numPr>
          <w:ilvl w:val="0"/>
          <w:numId w:val="3"/>
        </w:numPr>
      </w:pPr>
      <w:r>
        <w:rPr/>
        <w:t xml:space="preserve">Виды постановлений прокурора, выносимых по материалам надзора за исполнением закона.</w:t>
      </w:r>
    </w:p>
    <w:p>
      <w:pPr>
        <w:numPr>
          <w:ilvl w:val="0"/>
          <w:numId w:val="3"/>
        </w:numPr>
      </w:pPr>
      <w:r>
        <w:rPr/>
        <w:t xml:space="preserve">Предостережение о недопустимости нарушения закона.</w:t>
      </w:r>
    </w:p>
    <w:p>
      <w:pPr>
        <w:numPr>
          <w:ilvl w:val="0"/>
          <w:numId w:val="3"/>
        </w:numPr>
      </w:pPr>
      <w:r>
        <w:rPr/>
        <w:t xml:space="preserve">Сущность надзора за соблюдением прав и свобод человека и гражданина</w:t>
      </w:r>
    </w:p>
    <w:p>
      <w:pPr>
        <w:numPr>
          <w:ilvl w:val="0"/>
          <w:numId w:val="3"/>
        </w:numPr>
      </w:pPr>
      <w:r>
        <w:rPr/>
        <w:t xml:space="preserve">Полномочия прокурора при осуществлении надзора за соблюдением прав и свобод человека и гражданина.</w:t>
      </w:r>
    </w:p>
    <w:p/>
    <w:p>
      <w:pPr/>
      <w:r>
        <w:rPr/>
        <w:t xml:space="preserve">5.2. Промежуточная аттестация проводится в виде:</w:t>
      </w:r>
    </w:p>
    <w:p/>
    <w:p>
      <w:pPr/>
      <w:r>
        <w:rPr/>
        <w:t xml:space="preserve">Зачет</w:t>
      </w:r>
    </w:p>
    <w:p>
      <w:pPr>
        <w:jc w:val="start"/>
      </w:pPr>
      <w:r>
        <w:rPr>
          <w:b w:val="1"/>
          <w:bCs w:val="1"/>
        </w:rPr>
        <w:t xml:space="preserve">Вопросы для подготовки:</w:t>
      </w:r>
    </w:p>
    <w:p>
      <w:pPr>
        <w:numPr>
          <w:ilvl w:val="0"/>
          <w:numId w:val="4"/>
        </w:numPr>
      </w:pPr>
      <w:r>
        <w:rPr/>
        <w:t xml:space="preserve">Предмет и система курса прокурорский надзор в России.</w:t>
      </w:r>
    </w:p>
    <w:p>
      <w:pPr>
        <w:numPr>
          <w:ilvl w:val="0"/>
          <w:numId w:val="4"/>
        </w:numPr>
      </w:pPr>
      <w:r>
        <w:rPr/>
        <w:t xml:space="preserve">Правовые основы прокурорского надзора.</w:t>
      </w:r>
    </w:p>
    <w:p>
      <w:pPr>
        <w:numPr>
          <w:ilvl w:val="0"/>
          <w:numId w:val="4"/>
        </w:numPr>
      </w:pPr>
      <w:r>
        <w:rPr/>
        <w:t xml:space="preserve">Место и роль прокуратуры в системе государственных органов.</w:t>
      </w:r>
    </w:p>
    <w:p>
      <w:pPr>
        <w:numPr>
          <w:ilvl w:val="0"/>
          <w:numId w:val="4"/>
        </w:numPr>
      </w:pPr>
      <w:r>
        <w:rPr/>
        <w:t xml:space="preserve">Сущность прокурорского надзора: предмет, объекты, пределы. Соотношение прокурорского надзора с другими видами государственного контроля и надзора.</w:t>
      </w:r>
    </w:p>
    <w:p>
      <w:pPr>
        <w:numPr>
          <w:ilvl w:val="0"/>
          <w:numId w:val="4"/>
        </w:numPr>
      </w:pPr>
      <w:r>
        <w:rPr/>
        <w:t xml:space="preserve">Функции, осуществляемые прокуратурой, их содержание. Соотношение функций, отраслей прокурорского надзора и направлений деятельности прокуратуры</w:t>
      </w:r>
    </w:p>
    <w:p>
      <w:pPr>
        <w:numPr>
          <w:ilvl w:val="0"/>
          <w:numId w:val="4"/>
        </w:numPr>
      </w:pPr>
      <w:r>
        <w:rPr/>
        <w:t xml:space="preserve">Соотношение и связь курса «Прокурорский надзор в Российской Федерации» с другими юридическими дисциплинами.</w:t>
      </w:r>
    </w:p>
    <w:p>
      <w:pPr>
        <w:numPr>
          <w:ilvl w:val="0"/>
          <w:numId w:val="4"/>
        </w:numPr>
      </w:pPr>
      <w:r>
        <w:rPr/>
        <w:t xml:space="preserve">Понятие и система принципов организации и деятельности прокуратуры.</w:t>
      </w:r>
    </w:p>
    <w:p>
      <w:pPr>
        <w:numPr>
          <w:ilvl w:val="0"/>
          <w:numId w:val="4"/>
        </w:numPr>
      </w:pPr>
      <w:r>
        <w:rPr/>
        <w:t xml:space="preserve">Принцип единства и централизации прокуратуры.</w:t>
      </w:r>
    </w:p>
    <w:p>
      <w:pPr>
        <w:numPr>
          <w:ilvl w:val="0"/>
          <w:numId w:val="4"/>
        </w:numPr>
      </w:pPr>
      <w:r>
        <w:rPr/>
        <w:t xml:space="preserve">Принцип независимости прокуратуры. Гарантии независимости.</w:t>
      </w:r>
    </w:p>
    <w:p>
      <w:pPr>
        <w:numPr>
          <w:ilvl w:val="0"/>
          <w:numId w:val="4"/>
        </w:numPr>
      </w:pPr>
      <w:r>
        <w:rPr/>
        <w:t xml:space="preserve">Принцип гласности деятельности прокуратуры. Пределы гласности.</w:t>
      </w:r>
    </w:p>
    <w:p>
      <w:pPr>
        <w:numPr>
          <w:ilvl w:val="0"/>
          <w:numId w:val="4"/>
        </w:numPr>
      </w:pPr>
      <w:r>
        <w:rPr/>
        <w:t xml:space="preserve">Система органов прокуратуры. Разграничение полномочий между территориальными и специализированными прокуратурами.</w:t>
      </w:r>
    </w:p>
    <w:p>
      <w:pPr>
        <w:numPr>
          <w:ilvl w:val="0"/>
          <w:numId w:val="4"/>
        </w:numPr>
      </w:pPr>
      <w:r>
        <w:rPr/>
        <w:t xml:space="preserve">Структура звеньев системы органов прокуратуры.</w:t>
      </w:r>
    </w:p>
    <w:p>
      <w:pPr>
        <w:numPr>
          <w:ilvl w:val="0"/>
          <w:numId w:val="4"/>
        </w:numPr>
      </w:pPr>
      <w:r>
        <w:rPr/>
        <w:t xml:space="preserve">Участие прокуратуры в правотворческой деятельности.</w:t>
      </w:r>
    </w:p>
    <w:p>
      <w:pPr>
        <w:numPr>
          <w:ilvl w:val="0"/>
          <w:numId w:val="4"/>
        </w:numPr>
      </w:pPr>
      <w:r>
        <w:rPr/>
        <w:t xml:space="preserve">Планирование, отчетность и проверка исполнения в органах прокуратуры.</w:t>
      </w:r>
    </w:p>
    <w:p>
      <w:pPr>
        <w:numPr>
          <w:ilvl w:val="0"/>
          <w:numId w:val="4"/>
        </w:numPr>
      </w:pPr>
      <w:r>
        <w:rPr/>
        <w:t xml:space="preserve">Организация работы прокуратуры.</w:t>
      </w:r>
    </w:p>
    <w:p>
      <w:pPr>
        <w:numPr>
          <w:ilvl w:val="0"/>
          <w:numId w:val="4"/>
        </w:numPr>
      </w:pPr>
      <w:r>
        <w:rPr/>
        <w:t xml:space="preserve">Единоначалие и коллегиальность  в деятельности прокуратуры.</w:t>
      </w:r>
    </w:p>
    <w:p>
      <w:pPr>
        <w:numPr>
          <w:ilvl w:val="0"/>
          <w:numId w:val="4"/>
        </w:numPr>
      </w:pPr>
      <w:r>
        <w:rPr/>
        <w:t xml:space="preserve">Координация деятельности правоохранительных органов по борьбе с преступностью.</w:t>
      </w:r>
    </w:p>
    <w:p>
      <w:pPr>
        <w:numPr>
          <w:ilvl w:val="0"/>
          <w:numId w:val="4"/>
        </w:numPr>
      </w:pPr>
      <w:r>
        <w:rPr/>
        <w:t xml:space="preserve">Сущность прокурорского надзора за исполнением законов и законностью правовых актов.</w:t>
      </w:r>
    </w:p>
    <w:p>
      <w:pPr>
        <w:numPr>
          <w:ilvl w:val="0"/>
          <w:numId w:val="4"/>
        </w:numPr>
      </w:pPr>
      <w:r>
        <w:rPr/>
        <w:t xml:space="preserve">Полномочия прокурора при осуществлении надзора за исполнением законов. Особенности надзора за органами, осуществляющими контроль за малым и средним бизнесом.</w:t>
      </w:r>
    </w:p>
    <w:p>
      <w:pPr>
        <w:numPr>
          <w:ilvl w:val="0"/>
          <w:numId w:val="4"/>
        </w:numPr>
      </w:pPr>
      <w:r>
        <w:rPr/>
        <w:t xml:space="preserve">Особенности надзора за законностью правовых актов и критерии их оценки.</w:t>
      </w:r>
    </w:p>
    <w:p>
      <w:pPr>
        <w:numPr>
          <w:ilvl w:val="0"/>
          <w:numId w:val="4"/>
        </w:numPr>
      </w:pPr>
      <w:r>
        <w:rPr/>
        <w:t xml:space="preserve">Протест прокурора на противоречащие закону правовые акты.</w:t>
      </w:r>
    </w:p>
    <w:p>
      <w:pPr>
        <w:numPr>
          <w:ilvl w:val="0"/>
          <w:numId w:val="4"/>
        </w:numPr>
      </w:pPr>
      <w:r>
        <w:rPr/>
        <w:t xml:space="preserve">Представление прокурора об устранении нарушений закона.</w:t>
      </w:r>
    </w:p>
    <w:p>
      <w:pPr>
        <w:numPr>
          <w:ilvl w:val="0"/>
          <w:numId w:val="4"/>
        </w:numPr>
      </w:pPr>
      <w:r>
        <w:rPr/>
        <w:t xml:space="preserve">Виды постановлений прокурора, выносимых по материалам надзора за исполнением закона.</w:t>
      </w:r>
    </w:p>
    <w:p>
      <w:pPr>
        <w:numPr>
          <w:ilvl w:val="0"/>
          <w:numId w:val="4"/>
        </w:numPr>
      </w:pPr>
      <w:r>
        <w:rPr/>
        <w:t xml:space="preserve">Предостережение о недопустимости нарушения закона.</w:t>
      </w:r>
    </w:p>
    <w:p>
      <w:pPr>
        <w:numPr>
          <w:ilvl w:val="0"/>
          <w:numId w:val="4"/>
        </w:numPr>
      </w:pPr>
      <w:r>
        <w:rPr/>
        <w:t xml:space="preserve">Сущность надзора за соблюдением прав и свобод человека и гражданина</w:t>
      </w:r>
    </w:p>
    <w:p>
      <w:pPr>
        <w:numPr>
          <w:ilvl w:val="0"/>
          <w:numId w:val="4"/>
        </w:numPr>
      </w:pPr>
      <w:r>
        <w:rPr/>
        <w:t xml:space="preserve">Полномочия прокурора при осуществлении надзора за соблюдением прав и свобод человека и гражданина.</w:t>
      </w:r>
    </w:p>
    <w:p>
      <w:pPr>
        <w:numPr>
          <w:ilvl w:val="0"/>
          <w:numId w:val="4"/>
        </w:numPr>
      </w:pPr>
      <w:r>
        <w:rPr/>
        <w:t xml:space="preserve">Особенности защиты прокурорами прав и свобод социально незащищенных категорий граждан.</w:t>
      </w:r>
    </w:p>
    <w:p>
      <w:pPr>
        <w:numPr>
          <w:ilvl w:val="0"/>
          <w:numId w:val="4"/>
        </w:numPr>
      </w:pPr>
      <w:r>
        <w:rPr/>
        <w:t xml:space="preserve">Порядок рассмотрения обращений и приема граждан в органах прокуратуры</w:t>
      </w:r>
    </w:p>
    <w:p>
      <w:pPr>
        <w:numPr>
          <w:ilvl w:val="0"/>
          <w:numId w:val="4"/>
        </w:numPr>
      </w:pPr>
      <w:r>
        <w:rPr/>
        <w:t xml:space="preserve">Порядок и пределы ознакомления граждан с материалами проверок исполнения закона.</w:t>
      </w:r>
    </w:p>
    <w:p>
      <w:pPr>
        <w:numPr>
          <w:ilvl w:val="0"/>
          <w:numId w:val="4"/>
        </w:numPr>
      </w:pPr>
      <w:r>
        <w:rPr/>
        <w:t xml:space="preserve">Сущность прокурорского надзора за процессуальной деятельностью органов дознания и органов предварительного следствия.</w:t>
      </w:r>
    </w:p>
    <w:p>
      <w:pPr>
        <w:numPr>
          <w:ilvl w:val="0"/>
          <w:numId w:val="4"/>
        </w:numPr>
      </w:pPr>
      <w:r>
        <w:rPr/>
        <w:t xml:space="preserve">Полномочия прокурора по надзору за процессуальной деятельностью органов дознания.</w:t>
      </w:r>
    </w:p>
    <w:p>
      <w:pPr>
        <w:numPr>
          <w:ilvl w:val="0"/>
          <w:numId w:val="4"/>
        </w:numPr>
      </w:pPr>
      <w:r>
        <w:rPr/>
        <w:t xml:space="preserve">Полномочия прокурора по надзору за процессуальной деятельностью органов следствия.</w:t>
      </w:r>
    </w:p>
    <w:p>
      <w:pPr>
        <w:numPr>
          <w:ilvl w:val="0"/>
          <w:numId w:val="4"/>
        </w:numPr>
      </w:pPr>
      <w:r>
        <w:rPr/>
        <w:t xml:space="preserve">Процессуальные взаимоотношения прокурора, следователя и руководителя следственного органа, дознавателя и начальника подразделения органа дознания.</w:t>
      </w:r>
    </w:p>
    <w:p>
      <w:pPr>
        <w:numPr>
          <w:ilvl w:val="0"/>
          <w:numId w:val="4"/>
        </w:numPr>
      </w:pPr>
      <w:r>
        <w:rPr/>
        <w:t xml:space="preserve">Соотношение полномочий прокурора, руководителя следственного органа и суда в досудебном производстве по уголовным делам.</w:t>
      </w:r>
    </w:p>
    <w:p>
      <w:pPr>
        <w:numPr>
          <w:ilvl w:val="0"/>
          <w:numId w:val="4"/>
        </w:numPr>
      </w:pPr>
      <w:r>
        <w:rPr/>
        <w:t xml:space="preserve">Надзор за исполнением законов при приеме, регистрации и разрешении сообщений о преступлениях.</w:t>
      </w:r>
    </w:p>
    <w:p>
      <w:pPr>
        <w:numPr>
          <w:ilvl w:val="0"/>
          <w:numId w:val="4"/>
        </w:numPr>
      </w:pPr>
      <w:r>
        <w:rPr/>
        <w:t xml:space="preserve">Надзор за законностью возбуждения и отказа в возбуждении уголовного дела.</w:t>
      </w:r>
    </w:p>
    <w:p>
      <w:pPr>
        <w:numPr>
          <w:ilvl w:val="0"/>
          <w:numId w:val="4"/>
        </w:numPr>
      </w:pPr>
      <w:r>
        <w:rPr/>
        <w:t xml:space="preserve">Надзор за законностью задержания и содержания подозреваемых в ИВС. Методика проверки ИВС.</w:t>
      </w:r>
    </w:p>
    <w:p>
      <w:pPr>
        <w:numPr>
          <w:ilvl w:val="0"/>
          <w:numId w:val="4"/>
        </w:numPr>
      </w:pPr>
      <w:r>
        <w:rPr/>
        <w:t xml:space="preserve">Надзор за законностью и обоснованностью привлечения в качестве обвиняемого и избрания  меры пресечения.</w:t>
      </w:r>
    </w:p>
    <w:p>
      <w:pPr>
        <w:numPr>
          <w:ilvl w:val="0"/>
          <w:numId w:val="4"/>
        </w:numPr>
      </w:pPr>
      <w:r>
        <w:rPr/>
        <w:t xml:space="preserve">Полномочия прокурора при заключении досудебного соглашения о сотрудничестве с обвиняемым.</w:t>
      </w:r>
    </w:p>
    <w:p>
      <w:pPr>
        <w:numPr>
          <w:ilvl w:val="0"/>
          <w:numId w:val="4"/>
        </w:numPr>
      </w:pPr>
      <w:r>
        <w:rPr/>
        <w:t xml:space="preserve">Надзор за соблюдением конституционных прав и охраняемых законом интересов граждан в процессе предварительного расследования.</w:t>
      </w:r>
    </w:p>
    <w:p>
      <w:pPr>
        <w:numPr>
          <w:ilvl w:val="0"/>
          <w:numId w:val="4"/>
        </w:numPr>
      </w:pPr>
      <w:r>
        <w:rPr/>
        <w:t xml:space="preserve">Надзор за законностью приостановления уголовного дела.</w:t>
      </w:r>
    </w:p>
    <w:p>
      <w:pPr>
        <w:numPr>
          <w:ilvl w:val="0"/>
          <w:numId w:val="4"/>
        </w:numPr>
      </w:pPr>
      <w:r>
        <w:rPr/>
        <w:t xml:space="preserve">Надзор за законностью прекращения уголовных дел. </w:t>
      </w:r>
    </w:p>
    <w:p>
      <w:pPr>
        <w:numPr>
          <w:ilvl w:val="0"/>
          <w:numId w:val="4"/>
        </w:numPr>
      </w:pPr>
      <w:r>
        <w:rPr/>
        <w:t xml:space="preserve">Особенности надзора за расследованием дел о преступлениях несовершеннолетних.</w:t>
      </w:r>
    </w:p>
    <w:p>
      <w:pPr>
        <w:numPr>
          <w:ilvl w:val="0"/>
          <w:numId w:val="4"/>
        </w:numPr>
      </w:pPr>
      <w:r>
        <w:rPr/>
        <w:t xml:space="preserve">Надзор за подследственностью уголовных дел.</w:t>
      </w:r>
    </w:p>
    <w:p>
      <w:pPr>
        <w:numPr>
          <w:ilvl w:val="0"/>
          <w:numId w:val="4"/>
        </w:numPr>
      </w:pPr>
      <w:r>
        <w:rPr/>
        <w:t xml:space="preserve">Надзор за соблюдением сроков дознания, предварительного следствия и содержания под стражей.</w:t>
      </w:r>
    </w:p>
    <w:p>
      <w:pPr>
        <w:numPr>
          <w:ilvl w:val="0"/>
          <w:numId w:val="4"/>
        </w:numPr>
      </w:pPr>
      <w:r>
        <w:rPr/>
        <w:t xml:space="preserve">Действия и решения прокурора по делу, поступившему с обвинительным заключением (актом).</w:t>
      </w:r>
    </w:p>
    <w:p>
      <w:pPr>
        <w:numPr>
          <w:ilvl w:val="0"/>
          <w:numId w:val="4"/>
        </w:numPr>
      </w:pPr>
      <w:r>
        <w:rPr/>
        <w:t xml:space="preserve">Организация проведения прокурором антикоррупционной экспертизы нормативных правовых актов.</w:t>
      </w:r>
    </w:p>
    <w:p>
      <w:pPr>
        <w:numPr>
          <w:ilvl w:val="0"/>
          <w:numId w:val="4"/>
        </w:numPr>
      </w:pPr>
      <w:r>
        <w:rPr/>
        <w:t xml:space="preserve">Организация надзора за процессуальной деятельностью  органов дознания и предварительного следствия в прокуратурах РФ.</w:t>
      </w:r>
    </w:p>
    <w:p>
      <w:pPr>
        <w:numPr>
          <w:ilvl w:val="0"/>
          <w:numId w:val="4"/>
        </w:numPr>
      </w:pPr>
      <w:r>
        <w:rPr/>
        <w:t xml:space="preserve">Сущность прокурорского надзора за исполнением законов, органами, осуществляющими ОРД. Задачи и основные направления.</w:t>
      </w:r>
    </w:p>
    <w:p>
      <w:pPr>
        <w:numPr>
          <w:ilvl w:val="0"/>
          <w:numId w:val="4"/>
        </w:numPr>
      </w:pPr>
      <w:r>
        <w:rPr/>
        <w:t xml:space="preserve">Полномочия прокурора по надзору за исполнением законов органами, осуществляющими оперативно-розыскную деятельность.</w:t>
      </w:r>
    </w:p>
    <w:p>
      <w:pPr>
        <w:numPr>
          <w:ilvl w:val="0"/>
          <w:numId w:val="4"/>
        </w:numPr>
      </w:pPr>
      <w:r>
        <w:rPr/>
        <w:t xml:space="preserve">Правовые средства реагирования прокурора на нарушение закона при осуществлении надзора за ОРД.</w:t>
      </w:r>
    </w:p>
    <w:p>
      <w:pPr>
        <w:numPr>
          <w:ilvl w:val="0"/>
          <w:numId w:val="4"/>
        </w:numPr>
      </w:pPr>
      <w:r>
        <w:rPr/>
        <w:t xml:space="preserve">Сущность, задачи и основные направления надзора за исполнением законов в уголовно-исполнительной системе.</w:t>
      </w:r>
    </w:p>
    <w:p>
      <w:pPr>
        <w:numPr>
          <w:ilvl w:val="0"/>
          <w:numId w:val="4"/>
        </w:numPr>
      </w:pPr>
      <w:r>
        <w:rPr/>
        <w:t xml:space="preserve">Полномочия прокурора при осуществлении надзора в уголовно-исполнительной системе.</w:t>
      </w:r>
    </w:p>
    <w:p>
      <w:pPr>
        <w:numPr>
          <w:ilvl w:val="0"/>
          <w:numId w:val="4"/>
        </w:numPr>
      </w:pPr>
      <w:r>
        <w:rPr/>
        <w:t xml:space="preserve">Акты прокурорского реагирования при осуществлении надзора в уголовно-исполнительной системе, их особенности.</w:t>
      </w:r>
    </w:p>
    <w:p>
      <w:pPr>
        <w:numPr>
          <w:ilvl w:val="0"/>
          <w:numId w:val="4"/>
        </w:numPr>
      </w:pPr>
      <w:r>
        <w:rPr/>
        <w:t xml:space="preserve">Проверка исполнения законов в следственном изоляторе.</w:t>
      </w:r>
    </w:p>
    <w:p>
      <w:pPr>
        <w:numPr>
          <w:ilvl w:val="0"/>
          <w:numId w:val="4"/>
        </w:numPr>
      </w:pPr>
      <w:r>
        <w:rPr/>
        <w:t xml:space="preserve">Надзор за соблюдением законов в деятельности уголовно-исполнительных инспекций.</w:t>
      </w:r>
    </w:p>
    <w:p>
      <w:pPr>
        <w:numPr>
          <w:ilvl w:val="0"/>
          <w:numId w:val="4"/>
        </w:numPr>
      </w:pPr>
      <w:r>
        <w:rPr/>
        <w:t xml:space="preserve">Процессуальное положение прокурора в судебных стадиях уголовного процесса.</w:t>
      </w:r>
    </w:p>
    <w:p>
      <w:pPr>
        <w:numPr>
          <w:ilvl w:val="0"/>
          <w:numId w:val="4"/>
        </w:numPr>
      </w:pPr>
      <w:r>
        <w:rPr/>
        <w:t xml:space="preserve">Участие прокурора в предварительном слушании по уголовным делам.</w:t>
      </w:r>
    </w:p>
    <w:p>
      <w:pPr>
        <w:numPr>
          <w:ilvl w:val="0"/>
          <w:numId w:val="4"/>
        </w:numPr>
      </w:pPr>
      <w:r>
        <w:rPr/>
        <w:t xml:space="preserve">Подготовка прокурора к участию в судебном разбирательстве по уголовному делу.</w:t>
      </w:r>
    </w:p>
    <w:p>
      <w:pPr>
        <w:numPr>
          <w:ilvl w:val="0"/>
          <w:numId w:val="4"/>
        </w:numPr>
      </w:pPr>
      <w:r>
        <w:rPr/>
        <w:t xml:space="preserve">Полномочия прокурора при рассмотрении уголовных дел судом 1 инстанции.</w:t>
      </w:r>
    </w:p>
    <w:p>
      <w:pPr>
        <w:numPr>
          <w:ilvl w:val="0"/>
          <w:numId w:val="4"/>
        </w:numPr>
      </w:pPr>
      <w:r>
        <w:rPr/>
        <w:t xml:space="preserve">Речь обвинителя в прениях сторон.</w:t>
      </w:r>
    </w:p>
    <w:p>
      <w:pPr>
        <w:numPr>
          <w:ilvl w:val="0"/>
          <w:numId w:val="4"/>
        </w:numPr>
      </w:pPr>
      <w:r>
        <w:rPr/>
        <w:t xml:space="preserve">Отказ прокурора от обвинения. Изменение обвинения.</w:t>
      </w:r>
    </w:p>
    <w:p>
      <w:pPr>
        <w:numPr>
          <w:ilvl w:val="0"/>
          <w:numId w:val="4"/>
        </w:numPr>
      </w:pPr>
      <w:r>
        <w:rPr/>
        <w:t xml:space="preserve">Участие прокурора в суде при рассмотрении жалоб на решения следователя по уголовному делу.</w:t>
      </w:r>
    </w:p>
    <w:p>
      <w:pPr>
        <w:numPr>
          <w:ilvl w:val="0"/>
          <w:numId w:val="4"/>
        </w:numPr>
      </w:pPr>
      <w:r>
        <w:rPr/>
        <w:t xml:space="preserve">Полномочия прокурора по обжалованию незаконных приговоров, определений и постановлений суда по уголовным делам, не вступивших в законную силу.</w:t>
      </w:r>
    </w:p>
    <w:p>
      <w:pPr>
        <w:numPr>
          <w:ilvl w:val="0"/>
          <w:numId w:val="4"/>
        </w:numPr>
      </w:pPr>
      <w:r>
        <w:rPr/>
        <w:t xml:space="preserve">Особенности осуществления прокурорского надзора за производством дознания в сокращенной форме.</w:t>
      </w:r>
    </w:p>
    <w:p>
      <w:pPr>
        <w:numPr>
          <w:ilvl w:val="0"/>
          <w:numId w:val="4"/>
        </w:numPr>
      </w:pPr>
      <w:r>
        <w:rPr/>
        <w:t xml:space="preserve">Основания принесения апелляционного представления по уголовному делу. Отзыв представления.</w:t>
      </w:r>
    </w:p>
    <w:p>
      <w:pPr>
        <w:numPr>
          <w:ilvl w:val="0"/>
          <w:numId w:val="4"/>
        </w:numPr>
      </w:pPr>
      <w:r>
        <w:rPr/>
        <w:t xml:space="preserve">Организация участия прокурора в суде апелляционной, кассационной и надзорной инстанции по уголовным делам.</w:t>
      </w:r>
    </w:p>
    <w:p>
      <w:pPr>
        <w:numPr>
          <w:ilvl w:val="0"/>
          <w:numId w:val="4"/>
        </w:numPr>
      </w:pPr>
      <w:r>
        <w:rPr/>
        <w:t xml:space="preserve">Полномочия прокурора по обжалованию судебных решений по уголовным делам, вступивших в законную силу.</w:t>
      </w:r>
    </w:p>
    <w:p>
      <w:pPr>
        <w:numPr>
          <w:ilvl w:val="0"/>
          <w:numId w:val="4"/>
        </w:numPr>
      </w:pPr>
      <w:r>
        <w:rPr/>
        <w:t xml:space="preserve">Деятельность прокурора при возобновлении производства ввиду новых или вновь открывшихся обстоятельств в уголовном судопроизводстве.</w:t>
      </w:r>
    </w:p>
    <w:p>
      <w:pPr>
        <w:numPr>
          <w:ilvl w:val="0"/>
          <w:numId w:val="4"/>
        </w:numPr>
      </w:pPr>
      <w:r>
        <w:rPr/>
        <w:t xml:space="preserve">Участие прокурора в предварительном слушании при наличии ходатайства обвиняемого о рассмотрении уголовного дела судом присяжных.</w:t>
      </w:r>
    </w:p>
    <w:p>
      <w:pPr>
        <w:numPr>
          <w:ilvl w:val="0"/>
          <w:numId w:val="4"/>
        </w:numPr>
      </w:pPr>
      <w:r>
        <w:rPr/>
        <w:t xml:space="preserve">Особенности участия прокурора в подготовительной части судебного разбирательства в суде присяжных.</w:t>
      </w:r>
    </w:p>
    <w:p>
      <w:pPr>
        <w:numPr>
          <w:ilvl w:val="0"/>
          <w:numId w:val="4"/>
        </w:numPr>
      </w:pPr>
      <w:r>
        <w:rPr/>
        <w:t xml:space="preserve">Особенности участия прокурора в судебном следствии в суде присяжных.</w:t>
      </w:r>
    </w:p>
    <w:p>
      <w:pPr>
        <w:numPr>
          <w:ilvl w:val="0"/>
          <w:numId w:val="4"/>
        </w:numPr>
      </w:pPr>
      <w:r>
        <w:rPr/>
        <w:t xml:space="preserve">Участие прокурора в прениях сторон в суде присяжных. Отказ от обвинения. Изменение обвинения.</w:t>
      </w:r>
    </w:p>
    <w:p>
      <w:pPr>
        <w:numPr>
          <w:ilvl w:val="0"/>
          <w:numId w:val="4"/>
        </w:numPr>
      </w:pPr>
      <w:r>
        <w:rPr/>
        <w:t xml:space="preserve">Особенности обжалования не вступивших в законную силу приговоров и постановлений суда присяжных.</w:t>
      </w:r>
    </w:p>
    <w:p>
      <w:pPr>
        <w:numPr>
          <w:ilvl w:val="0"/>
          <w:numId w:val="4"/>
        </w:numPr>
      </w:pPr>
      <w:r>
        <w:rPr/>
        <w:t xml:space="preserve">Участие прокурора в рассмотрении судом гражданских дел. Процессуальное положение прокурора.</w:t>
      </w:r>
    </w:p>
    <w:p>
      <w:pPr>
        <w:numPr>
          <w:ilvl w:val="0"/>
          <w:numId w:val="4"/>
        </w:numPr>
      </w:pPr>
      <w:r>
        <w:rPr/>
        <w:t xml:space="preserve">Основание и порядок предъявления прокурором гражданских исков.</w:t>
      </w:r>
    </w:p>
    <w:p>
      <w:pPr>
        <w:numPr>
          <w:ilvl w:val="0"/>
          <w:numId w:val="4"/>
        </w:numPr>
      </w:pPr>
      <w:r>
        <w:rPr/>
        <w:t xml:space="preserve">Полномочия и процессуальные формы участия прокурора в суде 1-й инстанции по гражданским делам. Обязательное участие прокурора.</w:t>
      </w:r>
    </w:p>
    <w:p>
      <w:pPr>
        <w:numPr>
          <w:ilvl w:val="0"/>
          <w:numId w:val="4"/>
        </w:numPr>
      </w:pPr>
      <w:r>
        <w:rPr/>
        <w:t xml:space="preserve">Заключение прокурора в суде первой инстанции по гражданским делам, его основные элементы и их содержание.</w:t>
      </w:r>
    </w:p>
    <w:p>
      <w:pPr>
        <w:numPr>
          <w:ilvl w:val="0"/>
          <w:numId w:val="4"/>
        </w:numPr>
      </w:pPr>
      <w:r>
        <w:rPr/>
        <w:t xml:space="preserve">Надзор за исполнением законов при осуществлении полномочий судебными приставами.</w:t>
      </w:r>
    </w:p>
    <w:p>
      <w:pPr>
        <w:numPr>
          <w:ilvl w:val="0"/>
          <w:numId w:val="4"/>
        </w:numPr>
      </w:pPr>
      <w:r>
        <w:rPr/>
        <w:t xml:space="preserve">Процессуальное положение прокурора в арбитражном судопроизводстве. Полномочия при рассмотрении дел по первой инстанции.</w:t>
      </w:r>
    </w:p>
    <w:p>
      <w:pPr>
        <w:numPr>
          <w:ilvl w:val="0"/>
          <w:numId w:val="4"/>
        </w:numPr>
      </w:pPr>
      <w:r>
        <w:rPr/>
        <w:t xml:space="preserve">Основания и порядок обращения прокурора с иском в арбитражный суд.</w:t>
      </w:r>
    </w:p>
    <w:p>
      <w:pPr>
        <w:numPr>
          <w:ilvl w:val="0"/>
          <w:numId w:val="4"/>
        </w:numPr>
      </w:pPr>
      <w:r>
        <w:rPr/>
        <w:t xml:space="preserve">Особенности обжалования прокурором решений арбитражных судов.</w:t>
      </w:r>
    </w:p>
    <w:p>
      <w:pPr>
        <w:numPr>
          <w:ilvl w:val="0"/>
          <w:numId w:val="4"/>
        </w:numPr>
      </w:pPr>
      <w:r>
        <w:rPr/>
        <w:t xml:space="preserve">Участие прокурора в апелляционной и кассационной инстанциях в арбитражном процессе.</w:t>
      </w:r>
    </w:p>
    <w:p>
      <w:pPr>
        <w:numPr>
          <w:ilvl w:val="0"/>
          <w:numId w:val="4"/>
        </w:numPr>
      </w:pPr>
      <w:r>
        <w:rPr/>
        <w:t xml:space="preserve">Сущность и задачи прокурорского надзора за исполнением законов о несовершеннолетних. Основные направления надзора.</w:t>
      </w:r>
    </w:p>
    <w:p>
      <w:pPr>
        <w:numPr>
          <w:ilvl w:val="0"/>
          <w:numId w:val="4"/>
        </w:numPr>
      </w:pPr>
      <w:r>
        <w:rPr/>
        <w:t xml:space="preserve">Организация надзора за исполнением законов о несовершеннолетних в органах прокуратуры.</w:t>
      </w:r>
    </w:p>
    <w:p>
      <w:pPr>
        <w:numPr>
          <w:ilvl w:val="0"/>
          <w:numId w:val="4"/>
        </w:numPr>
      </w:pPr>
      <w:r>
        <w:rPr/>
        <w:t xml:space="preserve">Деятельность прокурора при заявлении обвиняемым ходатайства о постановлении приговора без проведения судебного разбирательства.</w:t>
      </w:r>
    </w:p>
    <w:p>
      <w:pPr>
        <w:numPr>
          <w:ilvl w:val="0"/>
          <w:numId w:val="4"/>
        </w:numPr>
      </w:pPr>
      <w:r>
        <w:rPr/>
        <w:t xml:space="preserve">Международное сотрудничество в деятельности прокуратуры.</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 это планируемая учебная работа обучающихся выполняемая во внеаудиторное (аудиторное) время по заданию или при методическом руководстве преподавателя, но без его непосредственного участия, но с последующим анализом и контролем проведенной обучающимися работой.</w:t>
      </w:r>
    </w:p>
    <w:p>
      <w:pPr/>
      <w:r>
        <w:rPr/>
        <w:t xml:space="preserve">Основной целью самостоятельной работы обучающихся по дисциплине "Прокурорский надзор" является  закрепление навыков работы с основной и дополнительной научной литературой, а также материалами правоприменительной практики, которые необходимы для углубленного изучения дисциплины "Прокурорский надзор". Самостоятельная работа организуется для того, чтобы обучающийся умел самостоятельно изучать, анализировать, перерабатывать и излагать изученный материал. </w:t>
      </w:r>
    </w:p>
    <w:p>
      <w:pPr/>
      <w:r>
        <w:rPr/>
        <w:t xml:space="preserve">Важным этапом подготовки к практическому занятию является письменное выполнение заданий для самостоятельной подготовки по теме (составление схем, информационный поиск, подготовка актов прокурорского реагирования) . Задания выполняются в отдельно заведенной для этих целей тетради или печатном виде и по требованию преподавателя сдаются ему на проверку. Если задание связано с необходимостью формулирования и аргументации собственной позиции по какому-либо вопросу, то ответ не должен быть чрезмерно кратким или, тем более, односложным. Необходимо давать развернутую и убедительную (со ссылками на источники) аргументацию.</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"Прокурорский надзор" реализуется посредством проведения лекций и практических занятий.</w:t>
      </w:r>
    </w:p>
    <w:p>
      <w:pPr/>
      <w:r>
        <w:rPr/>
        <w:t xml:space="preserve">В ходе лекций преподаватель раскрывает фундаментальные теоретические и практические основы изучаемой дисциплины.</w:t>
      </w:r>
    </w:p>
    <w:p>
      <w:pPr/>
      <w:r>
        <w:rPr/>
        <w:t xml:space="preserve">Важнейшей частью учебного процесса являются практические занятия, в ходе которых проводится опрос обучающихся по теме с целью контроля их самостоятельной работы, разбор выполненных заданий для самостоятельной работы, составленных актов прокурорского реагирования. В рамках практических занятий проводятся ролевые (деловые) игры.</w:t>
      </w:r>
    </w:p>
    <w:p>
      <w:pPr/>
      <w:r>
        <w:rPr/>
        <w:t xml:space="preserve">При проведении практических занятий преподаватель должен четко формулировать цель занятия и основные вопросы. После заслушивания результатов самостоятельной работы студентов необходимо подчеркнуть положительные аспекты их работы, обратить внимание на имеющиеся неточности (ошибки), дать рекомендации по подготовке к последующим занятиям. Преподаватель должен осуществлять индивидуальный контроль работы студентов, давать соответствующие рекомендации и, в случае необходимости, помочь обучающемуся составить план работы по изучению данной дисциплины.</w:t>
      </w:r>
    </w:p>
    <w:p>
      <w:pPr/>
      <w:r>
        <w:rPr/>
        <w:t xml:space="preserve">Промежуточная аттестация проводится в форме устного зачета.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t xml:space="preserve">Прокурорский надзор в 2 т. Том 1. Общая часть : учебник для бакалавриата и специалитета / О. С. Капинус [и др.] ; под общей редакцией О. С. Капинус. — 4-е изд., перераб. и доп. — Москва : Издательство Юрайт, 2019. — 211 с. — (Бакалавр и специалист). — ISBN 978-5-534-08811-3. — Текст : электронный // Образовательная платформа Юрайт [сайт]. — URL: </w:t>
      </w:r>
      <w:hyperlink r:id="rId7" w:history="1">
        <w:r>
          <w:rPr/>
          <w:t xml:space="preserve">https://urait.ru/bcode/444049</w:t>
        </w:r>
      </w:hyperlink>
      <w:r>
        <w:rPr/>
        <w:t xml:space="preserve"> </w:t>
      </w:r>
    </w:p>
    <w:p>
      <w:pPr>
        <w:numPr>
          <w:ilvl w:val="0"/>
          <w:numId w:val="5"/>
        </w:numPr>
      </w:pPr>
      <w:r>
        <w:rPr/>
        <w:t xml:space="preserve">Прокурорский надзор в 2 т. Том 2. Особенная и специальная части : учебник для вузов / О. С. Капинус [и др.] ; под общей редакцией О. С. Капинус. — 4-е изд., перераб. и доп. — Москва : Издательство Юрайт, 2019. — 420 с. — (Бакалавр и специалист). — ISBN 978-5-534-10567-4. — Текст : электронный // Образовательная платформа Юрайт [сайт]. — URL: </w:t>
      </w:r>
      <w:hyperlink r:id="rId8" w:history="1">
        <w:r>
          <w:rPr/>
          <w:t xml:space="preserve">https://urait.ru/bcode/430862</w:t>
        </w:r>
      </w:hyperlink>
      <w:r>
        <w:rPr/>
        <w:t xml:space="preserve"> </w:t>
      </w:r>
    </w:p>
    <w:p>
      <w:pPr>
        <w:jc w:val="both"/>
        <w:ind w:left="0" w:right="0" w:firstLine="570" w:hanging="0"/>
        <w:spacing w:before="240" w:after="240"/>
      </w:pPr>
      <w:r>
        <w:rPr>
          <w:b w:val="1"/>
          <w:bCs w:val="1"/>
        </w:rPr>
        <w:t xml:space="preserve">8.2. Дополнительная литература:</w:t>
      </w:r>
    </w:p>
    <w:p>
      <w:pPr>
        <w:numPr>
          <w:ilvl w:val="0"/>
          <w:numId w:val="6"/>
        </w:numPr>
      </w:pPr>
      <w:r>
        <w:rPr>
          <w:i w:val="1"/>
          <w:iCs w:val="1"/>
        </w:rPr>
        <w:t xml:space="preserve">Бобров, В. К. </w:t>
      </w:r>
      <w:r>
        <w:rPr/>
        <w:t xml:space="preserve"> Прокурорский надзор : учебник и практикум для бакалавриата и специалитета / В. К. Бобров. — 5-е изд., перераб. и доп. — Москва : Издательство Юрайт, 2019. — 211 с. — (Бакалавр и специалист). — ISBN 978-5-534-11260-3. — Текст : электронный // Образовательная платформа Юрайт [сайт]. — URL: </w:t>
      </w:r>
      <w:hyperlink r:id="rId9" w:history="1">
        <w:r>
          <w:rPr/>
          <w:t xml:space="preserve">https://urait.ru/bcode/444813</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7"/>
        </w:numPr>
      </w:pPr>
      <w:r>
        <w:rPr/>
        <w:t xml:space="preserve">Генеральная прокуратура РФ [Электронный ресурс] / URL: </w:t>
      </w:r>
      <w:hyperlink r:id="rId10" w:history="1">
        <w:r>
          <w:rPr/>
          <w:t xml:space="preserve">https://epp.genproc.gov.ru/web/gprf</w:t>
        </w:r>
      </w:hyperlink>
      <w:r>
        <w:rPr/>
        <w:t xml:space="preserve"> </w:t>
      </w:r>
      <w:br/>
    </w:p>
    <w:p>
      <w:pPr>
        <w:numPr>
          <w:ilvl w:val="0"/>
          <w:numId w:val="7"/>
        </w:numPr>
      </w:pPr>
      <w:r>
        <w:rPr/>
        <w:t xml:space="preserve">Прокуратура Республики Карелия [Электронный ресурс] / URL: </w:t>
      </w:r>
      <w:hyperlink r:id="rId11" w:history="1">
        <w:r>
          <w:rPr/>
          <w:t xml:space="preserve">https://epp.genproc.gov.ru/web/proc_10</w:t>
        </w:r>
      </w:hyperlink>
      <w:r>
        <w:rPr/>
        <w:t xml:space="preserve"> </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24F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A9C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C0C4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D9BD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733C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1EA32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684DF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433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44049" TargetMode="External"/><Relationship Id="rId8" Type="http://schemas.openxmlformats.org/officeDocument/2006/relationships/hyperlink" Target="https://urait.ru/bcode/430862" TargetMode="External"/><Relationship Id="rId9" Type="http://schemas.openxmlformats.org/officeDocument/2006/relationships/hyperlink" Target="https://urait.ru/bcode/444813" TargetMode="External"/><Relationship Id="rId10" Type="http://schemas.openxmlformats.org/officeDocument/2006/relationships/hyperlink" Target="https://epp.genproc.gov.ru/web/gprf" TargetMode="External"/><Relationship Id="rId11" Type="http://schemas.openxmlformats.org/officeDocument/2006/relationships/hyperlink" Target="https://epp.genproc.gov.ru/web/proc_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2026-04-23T19:25:11+03:00</dcterms:created>
  <dcterms:modified xsi:type="dcterms:W3CDTF">2026-04-23T19:25:11+03:00</dcterms:modified>
</cp:coreProperties>
</file>

<file path=docProps/custom.xml><?xml version="1.0" encoding="utf-8"?>
<Properties xmlns="http://schemas.openxmlformats.org/officeDocument/2006/custom-properties" xmlns:vt="http://schemas.openxmlformats.org/officeDocument/2006/docPropsVTypes"/>
</file>