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2025-2030</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публичного и частного права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КОНСТИТУЦИОННОЕ ПРАВО РОССИИ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очно-заочная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Уханова Анна Павловна, доцент, кафедра публичного и частного права; и.о. заведующего кафедрой, кафедра публичного и частного права, кандидат юридических наук.</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публичного и частного права.</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экономики и права.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Н.С. Ермишина, кандидат юридических наук</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ОПК-1
Основной</w:t>
            </w:r>
          </w:p>
        </w:tc>
        <w:tc>
          <w:tcPr>
            <w:tcW w:w="4000" w:type="dxa"/>
            <w:noWrap/>
          </w:tcPr>
          <w:p>
            <w:pPr>
              <w:jc w:val="numTab"/>
              <w:ind w:left="0" w:right="0" w:firstLine="0" w:hanging="0"/>
            </w:pPr>
            <w:r>
              <w:rPr/>
              <w:t xml:space="preserve">Способен анализировать основные закономерности формирования, функционирования и развития права</w:t>
            </w:r>
            <w:br/>
            <w:br/>
            <w:r>
              <w:rPr>
                <w:b w:val="1"/>
                <w:bCs w:val="1"/>
              </w:rPr>
              <w:t xml:space="preserve">Комментарий:</w:t>
            </w:r>
            <w:br/>
            <w:r>
              <w:rPr/>
              <w:t xml:space="preserve">Данная дисциплина участвует в формировании  компетенции ОПК-1 наряду с дисциплинами: Философия (О), История государства и права России (НО), Уголовное право (общая часть) (О), Уголовное право (особенная часть) (О), Финансовое право (О), Гражданский процесс (О), Гражданское право (часть третья и четвертая) (О), Международное частное право (О), Конституционное право России (О), Гражданское право (часть вторая) (О), Административное право (О), Криминология (О), Арбитражный процесс (ОИ), Семейное право (О), Трудовое право (О), Гражданское право (часть первая) (О), Экологическое право (О), Налоговое право (О), Право социального обеспечения (О), Земельное право (О), Конституционное право зарубежных стран (ОИ), Международное право (О), Производственная практика (О), Подготовка к сдаче и сдача государственного экзамена (И), Теория государства и права (НО), Уголовный процесс (О).</w:t>
            </w:r>
          </w:p>
        </w:tc>
        <w:tc>
          <w:tcPr>
            <w:tcW w:w="3100" w:type="dxa"/>
            <w:noWrap/>
          </w:tcPr>
          <w:p>
            <w:pPr/>
            <w:r>
              <w:rPr/>
              <w:t xml:space="preserve">ОПК-1.1. Знает основные понятия и закономерности формирования, функционирования и развития права.                      </w:t>
            </w:r>
          </w:p>
          <w:p/>
          <w:p>
            <w:pPr/>
            <w:r>
              <w:rPr/>
              <w:t xml:space="preserve">ОПК-1.2. Анализирует основные элементы права и дает им характеристику.                                      ОПК-1.3. Владеет практическими навыками анализа различных правовых явлений.</w:t>
            </w:r>
          </w:p>
        </w:tc>
      </w:tr>
      <w:tr>
        <w:trPr/>
        <w:tc>
          <w:tcPr>
            <w:tcW w:w="2500" w:type="dxa"/>
            <w:noWrap/>
          </w:tcPr>
          <w:p>
            <w:pPr>
              <w:jc w:val="numTab"/>
              <w:ind w:left="0" w:right="0" w:firstLine="0" w:hanging="0"/>
            </w:pPr>
            <w:r>
              <w:rPr/>
              <w:t xml:space="preserve">ОПК-3
Начальный, Основной</w:t>
            </w:r>
          </w:p>
        </w:tc>
        <w:tc>
          <w:tcPr>
            <w:tcW w:w="4000" w:type="dxa"/>
            <w:noWrap/>
          </w:tcPr>
          <w:p>
            <w:pPr>
              <w:jc w:val="numTab"/>
              <w:ind w:left="0" w:right="0" w:firstLine="0" w:hanging="0"/>
            </w:pPr>
            <w:r>
              <w:rPr/>
              <w:t xml:space="preserve">Способен участвовать в экспертной юридической деятельности в рамках поставленной задачи</w:t>
            </w:r>
            <w:br/>
            <w:br/>
            <w:r>
              <w:rPr>
                <w:b w:val="1"/>
                <w:bCs w:val="1"/>
              </w:rPr>
              <w:t xml:space="preserve">Комментарий:</w:t>
            </w:r>
            <w:br/>
            <w:r>
              <w:rPr/>
              <w:t xml:space="preserve">Данная дисциплина участвует в формировании  компетенции ОПК-3 наряду с дисциплинами: Финансовое право (О), Конституционное право России (НО), Семейное право (О), Экологическое право (О), Налоговое право (О), Право социального обеспечения (О), Земельное право (О), Производственная практика (О), Подготовка к сдаче и сдача государственного экзамена (И).</w:t>
            </w:r>
          </w:p>
        </w:tc>
        <w:tc>
          <w:tcPr>
            <w:tcW w:w="3100" w:type="dxa"/>
            <w:noWrap/>
          </w:tcPr>
          <w:p>
            <w:pPr/>
            <w:r>
              <w:rPr/>
              <w:t xml:space="preserve">ОПК-3.1. Знает основы законодательного процесса, особенности основных этапов законодательного процесса и оформления их результатов.</w:t>
            </w:r>
          </w:p>
          <w:p/>
          <w:p>
            <w:pPr/>
            <w:r>
              <w:rPr/>
              <w:t xml:space="preserve">ОПК-3.2. Осуществляет правовую экспертизу юридических фактов и документов и дает по ним заключение.                                    ОПК-3.3. Владеет навыками экспертизы юридических фактов и документов для решения задач профессиональной деятельности.</w:t>
            </w:r>
          </w:p>
        </w:tc>
      </w:tr>
      <w:tr>
        <w:trPr/>
        <w:tc>
          <w:tcPr>
            <w:tcW w:w="2500" w:type="dxa"/>
            <w:noWrap/>
          </w:tcPr>
          <w:p>
            <w:pPr>
              <w:jc w:val="numTab"/>
              <w:ind w:left="0" w:right="0" w:firstLine="0" w:hanging="0"/>
            </w:pPr>
            <w:r>
              <w:rPr/>
              <w:t xml:space="preserve">ОПК-4
Основной</w:t>
            </w:r>
          </w:p>
        </w:tc>
        <w:tc>
          <w:tcPr>
            <w:tcW w:w="4000" w:type="dxa"/>
            <w:noWrap/>
          </w:tcPr>
          <w:p>
            <w:pPr>
              <w:jc w:val="numTab"/>
              <w:ind w:left="0" w:right="0" w:firstLine="0" w:hanging="0"/>
            </w:pPr>
            <w:r>
              <w:rPr/>
              <w:t xml:space="preserve">Способен профессионально толковать нормы права</w:t>
            </w:r>
            <w:br/>
            <w:br/>
            <w:r>
              <w:rPr>
                <w:b w:val="1"/>
                <w:bCs w:val="1"/>
              </w:rPr>
              <w:t xml:space="preserve">Комментарий:</w:t>
            </w:r>
            <w:br/>
            <w:r>
              <w:rPr/>
              <w:t xml:space="preserve">Данная дисциплина участвует в формировании  компетенции ОПК-4 наряду с дисциплинами: История государства и права России (НО), Конституционное право России (О), Конституционное право зарубежных стран (ОИ), Производственная практика (О), Подготовка к сдаче и сдача государственного экзамена (И), История государства и права зарубежных стран (НО).</w:t>
            </w:r>
          </w:p>
        </w:tc>
        <w:tc>
          <w:tcPr>
            <w:tcW w:w="3100" w:type="dxa"/>
            <w:noWrap/>
          </w:tcPr>
          <w:p>
            <w:pPr/>
            <w:r>
              <w:rPr/>
              <w:t xml:space="preserve">ОПК-4.1. Знает сущность основных способов и методов толкования нормативно-правовых актов.</w:t>
            </w:r>
          </w:p>
          <w:p/>
          <w:p>
            <w:pPr/>
            <w:r>
              <w:rPr/>
              <w:t xml:space="preserve">ОПК-4.2. Осуществляет комплексный сравнительно-правовой анализ нормативных актов.</w:t>
            </w:r>
          </w:p>
          <w:p/>
          <w:p>
            <w:pPr/>
            <w:r>
              <w:rPr/>
              <w:t xml:space="preserve">ОПК-4.3. Владеет навыками научного и профессионального толкования нормативно-правовых актов.</w:t>
            </w:r>
          </w:p>
        </w:tc>
      </w:tr>
      <w:tr>
        <w:trPr/>
        <w:tc>
          <w:tcPr>
            <w:tcW w:w="2500" w:type="dxa"/>
            <w:noWrap/>
          </w:tcPr>
          <w:p>
            <w:pPr>
              <w:jc w:val="numTab"/>
              <w:ind w:left="0" w:right="0" w:firstLine="0" w:hanging="0"/>
            </w:pPr>
            <w:r>
              <w:rPr/>
              <w:t xml:space="preserve">ПК-1
Основной</w:t>
            </w:r>
          </w:p>
        </w:tc>
        <w:tc>
          <w:tcPr>
            <w:tcW w:w="4000" w:type="dxa"/>
            <w:noWrap/>
          </w:tcPr>
          <w:p>
            <w:pPr>
              <w:jc w:val="numTab"/>
              <w:ind w:left="0" w:right="0" w:firstLine="0" w:hanging="0"/>
            </w:pPr>
            <w:r>
              <w:rPr/>
              <w:t xml:space="preserve">Способен разрабатывать нормативные правовые акты, регулирующие общественные отношения</w:t>
            </w:r>
            <w:br/>
            <w:br/>
            <w:r>
              <w:rPr>
                <w:b w:val="1"/>
                <w:bCs w:val="1"/>
              </w:rPr>
              <w:t xml:space="preserve">Комментарий:</w:t>
            </w:r>
            <w:br/>
            <w:r>
              <w:rPr/>
              <w:t xml:space="preserve">Данная дисциплина участвует в формировании  компетенции ПК-1 наряду с дисциплинами: Административный процесс (О), Конституционное право России (О), Производственная практика (О), Учебная ознакомительная практика (О), Подготовка к сдаче и сдача государственного экзамена (И), Римское право (НО).</w:t>
            </w:r>
          </w:p>
        </w:tc>
        <w:tc>
          <w:tcPr>
            <w:tcW w:w="3100" w:type="dxa"/>
            <w:noWrap/>
          </w:tcPr>
          <w:p>
            <w:pPr/>
            <w:r>
              <w:rPr/>
              <w:t xml:space="preserve">ПК-1.1. Знает основы законодательного процесса и особенности создания проектов  нормативных правовых актов в различных отраслях права;</w:t>
            </w:r>
          </w:p>
          <w:p/>
          <w:p>
            <w:pPr/>
            <w:r>
              <w:rPr/>
              <w:t xml:space="preserve">ПК-1.2. Знает особенности общественных отношений, регулируемых различными отраслями права;</w:t>
            </w:r>
          </w:p>
          <w:p/>
          <w:p>
            <w:pPr/>
            <w:r>
              <w:rPr/>
              <w:t xml:space="preserve">ПК-1.3. Умеет разрабатывать нормативные правовые акты в различных отраслях права с учетом особенностей регулируемых общественных отношений;</w:t>
            </w:r>
          </w:p>
          <w:p/>
          <w:p>
            <w:pPr/>
            <w:r>
              <w:rPr/>
              <w:t xml:space="preserve">ПК-1.4. Владеет навыками разработки нормативных правовых актов, регулирующих общественные отношения</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Конституционное право России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32, 3, 42, 4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6 зач. ед. или 216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216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42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24</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18</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курсовая работа, экзамен, 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174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32</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1. Конституционное право как отрасль права</w:t>
            </w:r>
          </w:p>
        </w:tc>
        <w:tc>
          <w:tcPr>
            <w:noWrap/>
          </w:tcPr>
          <w:p>
            <w:pPr>
              <w:jc w:val="left"/>
              <w:ind w:left="0" w:right="0" w:firstLine="0" w:hanging="0"/>
            </w:pPr>
            <w:r>
              <w:rPr/>
              <w:t xml:space="preserve">6</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Круглый стол, дискуссия, полемика, диспут, дебаты; Тест; Экзамен</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3. Конституционный статус личности</w:t>
            </w:r>
          </w:p>
        </w:tc>
        <w:tc>
          <w:tcPr>
            <w:noWrap/>
          </w:tcPr>
          <w:p>
            <w:pPr>
              <w:jc w:val="left"/>
              <w:ind w:left="0" w:right="0" w:firstLine="0" w:hanging="0"/>
            </w:pPr>
            <w:r>
              <w:rPr/>
              <w:t xml:space="preserve">16</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Круглый стол, дискуссия, полемика, диспут, дебаты; Тест; Экзамен</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2. Основы конституционного строя</w:t>
            </w:r>
          </w:p>
        </w:tc>
        <w:tc>
          <w:tcPr>
            <w:noWrap/>
          </w:tcPr>
          <w:p>
            <w:pPr>
              <w:jc w:val="left"/>
              <w:ind w:left="0" w:right="0" w:firstLine="0" w:hanging="0"/>
            </w:pPr>
            <w:r>
              <w:rPr/>
              <w:t xml:space="preserve">14</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Круглый стол, дискуссия, полемика, диспут, дебаты; Тест; Экзамен</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3</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5. Федерализм</w:t>
            </w:r>
          </w:p>
        </w:tc>
        <w:tc>
          <w:tcPr>
            <w:noWrap/>
          </w:tcPr>
          <w:p>
            <w:pPr>
              <w:jc w:val="left"/>
              <w:ind w:left="0" w:right="0" w:firstLine="0" w:hanging="0"/>
            </w:pPr>
            <w:r>
              <w:rPr/>
              <w:t xml:space="preserve">72</w:t>
            </w:r>
          </w:p>
        </w:tc>
        <w:tc>
          <w:tcPr>
            <w:noWrap/>
          </w:tcPr>
          <w:p>
            <w:pPr>
              <w:jc w:val="left"/>
              <w:ind w:left="0" w:right="0" w:firstLine="0" w:hanging="0"/>
            </w:pPr>
            <w:r>
              <w:rPr/>
              <w:t xml:space="preserve">2</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60</w:t>
            </w:r>
          </w:p>
        </w:tc>
        <w:tc>
          <w:tcPr>
            <w:noWrap/>
          </w:tcPr>
          <w:p>
            <w:pPr>
              <w:jc w:val="left"/>
              <w:ind w:left="0" w:right="0" w:firstLine="0" w:hanging="0"/>
            </w:pPr>
            <w:r>
              <w:rPr/>
              <w:t xml:space="preserve">Круглый стол, дискуссия, полемика, диспут, дебаты; Тест; Экзамен</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42</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4. Избирательное право и право на участие в референдуме</w:t>
            </w:r>
          </w:p>
        </w:tc>
        <w:tc>
          <w:tcPr>
            <w:noWrap/>
          </w:tcPr>
          <w:p>
            <w:pPr>
              <w:jc w:val="left"/>
              <w:ind w:left="0" w:right="0" w:firstLine="0" w:hanging="0"/>
            </w:pPr>
            <w:r>
              <w:rPr/>
              <w:t xml:space="preserve">36</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26</w:t>
            </w:r>
          </w:p>
        </w:tc>
        <w:tc>
          <w:tcPr>
            <w:noWrap/>
          </w:tcPr>
          <w:p>
            <w:pPr>
              <w:jc w:val="left"/>
              <w:ind w:left="0" w:right="0" w:firstLine="0" w:hanging="0"/>
            </w:pPr>
            <w:r>
              <w:rPr/>
              <w:t xml:space="preserve">Круглый стол, дискуссия, полемика, диспут, дебаты; Тест; Экзамен</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4</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Местное управление</w:t>
            </w:r>
          </w:p>
        </w:tc>
        <w:tc>
          <w:tcPr>
            <w:noWrap/>
          </w:tcPr>
          <w:p>
            <w:pPr>
              <w:jc w:val="left"/>
              <w:ind w:left="0" w:right="0" w:firstLine="0" w:hanging="0"/>
            </w:pPr>
            <w:r>
              <w:rPr/>
              <w:t xml:space="preserve">72</w:t>
            </w:r>
          </w:p>
        </w:tc>
        <w:tc>
          <w:tcPr>
            <w:noWrap/>
          </w:tcPr>
          <w:p>
            <w:pPr>
              <w:jc w:val="left"/>
              <w:ind w:left="0" w:right="0" w:firstLine="0" w:hanging="0"/>
            </w:pPr>
            <w:r>
              <w:rPr/>
              <w:t xml:space="preserve">2</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62</w:t>
            </w:r>
          </w:p>
        </w:tc>
        <w:tc>
          <w:tcPr>
            <w:noWrap/>
          </w:tcPr>
          <w:p>
            <w:pPr>
              <w:jc w:val="left"/>
              <w:ind w:left="0" w:right="0" w:firstLine="0" w:hanging="0"/>
            </w:pPr>
            <w:r>
              <w:rPr/>
              <w:t xml:space="preserve">Тест</w:t>
            </w:r>
          </w:p>
        </w:tc>
      </w:tr>
      <w:tr>
        <w:trPr/>
        <w:tc>
          <w:tcPr>
            <w:gridSpan w:val="8"/>
            <w:noWrap/>
          </w:tcPr>
          <w:p>
            <w:pPr>
              <w:jc w:val="center"/>
              <w:ind w:left="0" w:right="0" w:firstLine="0" w:hanging="0"/>
            </w:pPr>
            <w:r>
              <w:rPr/>
              <w:t xml:space="preserve">Вид промежуточной аттестации в семестре: курсовая работа,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24</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c>
          <w:tcPr>
            <w:noWrap/>
          </w:tcPr>
          <w:p>
            <w:pPr>
              <w:jc w:val="left"/>
              <w:ind w:left="0" w:right="0" w:firstLine="0" w:hanging="0"/>
            </w:pPr>
            <w:r>
              <w:rPr/>
              <w:t xml:space="preserve">174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Конституционное право как отрасль, наука и учебная дисциплина. Предмет, метод КПРФ, источники.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Человек и гражданин как субъекты конституционных прав, свобод, обязанностей. Признание человека, его прав и свобод высшей ценностью</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Правовой, конституционный, фактический статус личности: понятие, соотношение. Структура конституционного статуса личности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Понятие и основы конституционного строя РФ.</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2.	Конституционные органы федеральной власти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42</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Избирательное прав и право граждан на участие в референдуме: источники правового регулирования, субъекты, процедура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Конституционные основы и общие принципы организации МС в Российской Федерации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Федерализм: понятие и принципы.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Принципы организации публичной власти в субъектах РФ</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4.3</w:t>
            </w:r>
          </w:p>
        </w:tc>
        <w:tc>
          <w:tcPr>
            <w:noWrap/>
          </w:tcPr>
          <w:p>
            <w:pPr>
              <w:jc w:val="left"/>
              <w:ind w:left="0" w:right="0" w:firstLine="0" w:hanging="0"/>
            </w:pPr>
            <w:r>
              <w:rPr/>
              <w:t xml:space="preserve">Конституционные органы федеральной власти: функции, компетенция, место в системе гос.аппарата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Местное управление: понятие, принципы, территориальная основа, вопросы местного значения, виды МО, органы МО и их компетенция</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32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предмет конституционного права и его особенности;  конституционно-правовые     отношения:     понятие,     субъекты,     объекты, особенности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предмет, метод КПРФ, источники конституционного права, особенности правоотношений, субъекты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Правов4.	Конституционные права, свободы, обязанности: понятие, содержание. Механизм реализации конституционных прав, свобод и обязанностей. ой, конституционный, фактический статус личности: понятие, соотношение. Структура конституционного статуса личности. Гарантии конституционных прав, свобод, обязанностей. Уполномоченный по правам человека в системе гарантий</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Основные характеристики РФ как государства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Конституционный строй</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Виды субъектов РФ, их конституционно-правовой статус. Федеральное вмешательство (воздействие) в дела субъектов федерации</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Федеративные отношения в РФ</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Принципы организации публичной власти в субъектах РФ</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42</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Избирательное право и право на участие в референдуме. Международные стандарты избирательных прав. Статус избирательных комиссий. Информационное обеспечение выборов и референдумов. Проведение голосования</w:t>
            </w:r>
          </w:p>
        </w:tc>
        <w:tc>
          <w:tcPr>
            <w:noWrap/>
          </w:tcPr>
          <w:p>
            <w:pPr>
              <w:jc w:val="left"/>
              <w:ind w:left="0" w:right="0" w:firstLine="0" w:hanging="0"/>
            </w:pPr>
            <w:r>
              <w:rPr/>
              <w:t xml:space="preserve">26</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Местное управление: понятие, принципы, территориальная основа, вопросы местного значения, виды МО, органы МО и их компетенция</w:t>
            </w:r>
          </w:p>
        </w:tc>
        <w:tc>
          <w:tcPr>
            <w:noWrap/>
          </w:tcPr>
          <w:p>
            <w:pPr>
              <w:jc w:val="left"/>
              <w:ind w:left="0" w:right="0" w:firstLine="0" w:hanging="0"/>
            </w:pPr>
            <w:r>
              <w:rPr/>
              <w:t xml:space="preserve">62</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174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моделирование и разрешение ситуаций, решение кейсов, дискуссия</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круглый стол, дискуссия, полемика, диспут, дебаты; тест.</w:t>
      </w:r>
    </w:p>
    <w:p>
      <w:pPr/>
      <w:r>
        <w:rPr/>
        <w:t xml:space="preserve">Оценочные средства для текущего контроля.</w:t>
      </w:r>
    </w:p>
    <w:p>
      <w:pPr/>
      <w:r>
        <w:rPr/>
        <w:t xml:space="preserve">Круглый стол, дискуссия, полемика, диспут, дебаты</w:t>
      </w:r>
    </w:p>
    <w:p>
      <w:pPr/>
      <w:r>
        <w:rPr/>
        <w:t xml:space="preserve">По темам видов работы студентов</w:t>
      </w:r>
    </w:p>
    <w:p/>
    <w:p>
      <w:pPr/>
      <w:r>
        <w:rPr/>
        <w:t xml:space="preserve">Тест</w:t>
      </w:r>
    </w:p>
    <w:p>
      <w:pPr/>
      <w:r>
        <w:rPr/>
        <w:t xml:space="preserve">Например:</w:t>
      </w:r>
    </w:p>
    <w:p>
      <w:pPr/>
      <w:r>
        <w:rPr/>
        <w:t xml:space="preserve">В соответствии с каким нормативным правовым актом на территории РФ могут быть созданы федеральные территории?</w:t>
      </w:r>
    </w:p>
    <w:p>
      <w:pPr/>
      <w:r>
        <w:rPr/>
        <w:t xml:space="preserve">а) в соответствии с Конституцией РФ;</w:t>
      </w:r>
    </w:p>
    <w:p>
      <w:pPr/>
      <w:r>
        <w:rPr/>
        <w:t xml:space="preserve">б) в соответствии с ФКЗ;</w:t>
      </w:r>
    </w:p>
    <w:p>
      <w:pPr/>
      <w:r>
        <w:rPr/>
        <w:t xml:space="preserve">в) в соответствии с Федеративным договором;</w:t>
      </w:r>
    </w:p>
    <w:p>
      <w:pPr/>
      <w:r>
        <w:rPr>
          <w:b w:val="1"/>
          <w:bCs w:val="1"/>
        </w:rPr>
        <w:t xml:space="preserve">г) в соответствии с ФЗ;</w:t>
      </w:r>
    </w:p>
    <w:p>
      <w:pPr/>
      <w:r>
        <w:rPr/>
        <w:t xml:space="preserve">д) в соответствии с Указом Президента РФ.</w:t>
      </w:r>
    </w:p>
    <w:p/>
    <w:p>
      <w:pPr/>
      <w:r>
        <w:rPr/>
        <w:t xml:space="preserve">5.2. Промежуточная аттестация проводится в виде:</w:t>
      </w:r>
    </w:p>
    <w:p/>
    <w:p>
      <w:pPr/>
      <w:r>
        <w:rPr/>
        <w:t xml:space="preserve">Экзамен</w:t>
      </w:r>
    </w:p>
    <w:p>
      <w:pPr/>
      <w:r>
        <w:rPr>
          <w:b w:val="1"/>
          <w:bCs w:val="1"/>
        </w:rPr>
        <w:t xml:space="preserve">Вопросы к экзамену (проводится в устной форме как специальная беседа преподавателя с обучающимся на темы, связанные с изучаемой дисциплиной, и рассчитанное на выяснение объема знаний обучающегося по определенному разделу, теме).</w:t>
      </w:r>
    </w:p>
    <w:p>
      <w:pPr/>
      <w:r>
        <w:rPr>
          <w:b w:val="1"/>
          <w:bCs w:val="1"/>
        </w:rPr>
        <w:t xml:space="preserve"> </w:t>
      </w:r>
    </w:p>
    <w:p>
      <w:pPr>
        <w:numPr>
          <w:ilvl w:val="0"/>
          <w:numId w:val="1"/>
        </w:numPr>
      </w:pPr>
      <w:r>
        <w:rPr/>
        <w:t xml:space="preserve">Виды Конституции.</w:t>
      </w:r>
    </w:p>
    <w:p>
      <w:pPr>
        <w:numPr>
          <w:ilvl w:val="0"/>
          <w:numId w:val="1"/>
        </w:numPr>
      </w:pPr>
      <w:r>
        <w:rPr/>
        <w:t xml:space="preserve">Государственный суверенитет Российской Федерации.</w:t>
      </w:r>
    </w:p>
    <w:p>
      <w:pPr>
        <w:numPr>
          <w:ilvl w:val="0"/>
          <w:numId w:val="1"/>
        </w:numPr>
      </w:pPr>
      <w:r>
        <w:rPr/>
        <w:t xml:space="preserve">Источники Конституционного права Российской Федерации.</w:t>
      </w:r>
    </w:p>
    <w:p>
      <w:pPr>
        <w:numPr>
          <w:ilvl w:val="0"/>
          <w:numId w:val="1"/>
        </w:numPr>
      </w:pPr>
      <w:r>
        <w:rPr/>
        <w:t xml:space="preserve">Конституционное право Российской Федерации как наука и учебная дисциплина.</w:t>
      </w:r>
    </w:p>
    <w:p>
      <w:pPr>
        <w:numPr>
          <w:ilvl w:val="0"/>
          <w:numId w:val="1"/>
        </w:numPr>
      </w:pPr>
      <w:r>
        <w:rPr/>
        <w:t xml:space="preserve">Конституция - в материально-юридическом смысле.</w:t>
      </w:r>
    </w:p>
    <w:p>
      <w:pPr>
        <w:numPr>
          <w:ilvl w:val="0"/>
          <w:numId w:val="1"/>
        </w:numPr>
      </w:pPr>
      <w:r>
        <w:rPr/>
        <w:t xml:space="preserve">Конституция - в социально-юридическом смысле.</w:t>
      </w:r>
    </w:p>
    <w:p>
      <w:pPr>
        <w:numPr>
          <w:ilvl w:val="0"/>
          <w:numId w:val="1"/>
        </w:numPr>
      </w:pPr>
      <w:r>
        <w:rPr/>
        <w:t xml:space="preserve">Конституция - в формально-юридическом смысле.</w:t>
      </w:r>
    </w:p>
    <w:p>
      <w:pPr>
        <w:numPr>
          <w:ilvl w:val="0"/>
          <w:numId w:val="1"/>
        </w:numPr>
      </w:pPr>
      <w:r>
        <w:rPr/>
        <w:t xml:space="preserve">Основы конституционного строя Российской Федерации.</w:t>
      </w:r>
    </w:p>
    <w:p>
      <w:pPr>
        <w:numPr>
          <w:ilvl w:val="0"/>
          <w:numId w:val="1"/>
        </w:numPr>
      </w:pPr>
      <w:r>
        <w:rPr/>
        <w:t xml:space="preserve">Особенности конституционно-правовых норм и правоотношений.</w:t>
      </w:r>
    </w:p>
    <w:p>
      <w:pPr>
        <w:numPr>
          <w:ilvl w:val="0"/>
          <w:numId w:val="1"/>
        </w:numPr>
      </w:pPr>
      <w:r>
        <w:rPr/>
        <w:t xml:space="preserve">Охрана Конституции.</w:t>
      </w:r>
    </w:p>
    <w:p>
      <w:pPr>
        <w:numPr>
          <w:ilvl w:val="0"/>
          <w:numId w:val="1"/>
        </w:numPr>
      </w:pPr>
      <w:r>
        <w:rPr/>
        <w:t xml:space="preserve">Политический и идеологический плюрализм.</w:t>
      </w:r>
    </w:p>
    <w:p>
      <w:pPr>
        <w:numPr>
          <w:ilvl w:val="0"/>
          <w:numId w:val="1"/>
        </w:numPr>
      </w:pPr>
      <w:r>
        <w:rPr/>
        <w:t xml:space="preserve">Понятие и сущность конституционного строя.</w:t>
      </w:r>
    </w:p>
    <w:p>
      <w:pPr>
        <w:numPr>
          <w:ilvl w:val="0"/>
          <w:numId w:val="1"/>
        </w:numPr>
      </w:pPr>
      <w:r>
        <w:rPr/>
        <w:t xml:space="preserve">Понятие Конституционного права Российской Федерации как отрасли права.</w:t>
      </w:r>
    </w:p>
    <w:p>
      <w:pPr>
        <w:numPr>
          <w:ilvl w:val="0"/>
          <w:numId w:val="1"/>
        </w:numPr>
      </w:pPr>
      <w:r>
        <w:rPr/>
        <w:t xml:space="preserve">Порядок пересмотра и принятия поправок к Конституции Российской Федерации.</w:t>
      </w:r>
    </w:p>
    <w:p>
      <w:pPr>
        <w:numPr>
          <w:ilvl w:val="0"/>
          <w:numId w:val="1"/>
        </w:numPr>
      </w:pPr>
      <w:r>
        <w:rPr/>
        <w:t xml:space="preserve">Правовое государство в России.</w:t>
      </w:r>
    </w:p>
    <w:p>
      <w:pPr>
        <w:numPr>
          <w:ilvl w:val="0"/>
          <w:numId w:val="1"/>
        </w:numPr>
      </w:pPr>
      <w:r>
        <w:rPr/>
        <w:t xml:space="preserve">Принцип демократического государства в Российской Федерации.</w:t>
      </w:r>
    </w:p>
    <w:p>
      <w:pPr>
        <w:numPr>
          <w:ilvl w:val="0"/>
          <w:numId w:val="1"/>
        </w:numPr>
      </w:pPr>
      <w:r>
        <w:rPr/>
        <w:t xml:space="preserve">Принцип разделения властей в Российской Федерации.</w:t>
      </w:r>
    </w:p>
    <w:p>
      <w:pPr>
        <w:numPr>
          <w:ilvl w:val="0"/>
          <w:numId w:val="1"/>
        </w:numPr>
      </w:pPr>
      <w:r>
        <w:rPr/>
        <w:t xml:space="preserve">Приоритет международного права в Российской Федерации.</w:t>
      </w:r>
    </w:p>
    <w:p>
      <w:pPr>
        <w:numPr>
          <w:ilvl w:val="0"/>
          <w:numId w:val="1"/>
        </w:numPr>
      </w:pPr>
      <w:r>
        <w:rPr/>
        <w:t xml:space="preserve">Светский характер государства.</w:t>
      </w:r>
    </w:p>
    <w:p>
      <w:pPr>
        <w:numPr>
          <w:ilvl w:val="0"/>
          <w:numId w:val="1"/>
        </w:numPr>
      </w:pPr>
      <w:r>
        <w:rPr/>
        <w:t xml:space="preserve">Социальное государство.</w:t>
      </w:r>
    </w:p>
    <w:p>
      <w:pPr>
        <w:numPr>
          <w:ilvl w:val="0"/>
          <w:numId w:val="1"/>
        </w:numPr>
      </w:pPr>
      <w:r>
        <w:rPr/>
        <w:t xml:space="preserve">Социальные свойства Конституции.</w:t>
      </w:r>
    </w:p>
    <w:p>
      <w:pPr>
        <w:numPr>
          <w:ilvl w:val="0"/>
          <w:numId w:val="1"/>
        </w:numPr>
      </w:pPr>
      <w:r>
        <w:rPr/>
        <w:t xml:space="preserve">Суверенитет народа.</w:t>
      </w:r>
    </w:p>
    <w:p>
      <w:pPr>
        <w:numPr>
          <w:ilvl w:val="0"/>
          <w:numId w:val="1"/>
        </w:numPr>
      </w:pPr>
      <w:r>
        <w:rPr/>
        <w:t xml:space="preserve">Сущность и юридические свойства Конституции.</w:t>
      </w:r>
    </w:p>
    <w:p>
      <w:pPr>
        <w:numPr>
          <w:ilvl w:val="0"/>
          <w:numId w:val="1"/>
        </w:numPr>
      </w:pPr>
      <w:r>
        <w:rPr/>
        <w:t xml:space="preserve">Форма и функции Конституции.</w:t>
      </w:r>
    </w:p>
    <w:p>
      <w:pPr>
        <w:numPr>
          <w:ilvl w:val="0"/>
          <w:numId w:val="1"/>
        </w:numPr>
      </w:pPr>
      <w:r>
        <w:rPr/>
        <w:t xml:space="preserve">Выборы Президента Российской Федерации.</w:t>
      </w:r>
    </w:p>
    <w:p>
      <w:pPr>
        <w:numPr>
          <w:ilvl w:val="0"/>
          <w:numId w:val="1"/>
        </w:numPr>
      </w:pPr>
      <w:r>
        <w:rPr/>
        <w:t xml:space="preserve">Гарантии избирательных прав граждан и права на участие в референдуме.</w:t>
      </w:r>
    </w:p>
    <w:p>
      <w:pPr>
        <w:numPr>
          <w:ilvl w:val="0"/>
          <w:numId w:val="1"/>
        </w:numPr>
      </w:pPr>
      <w:r>
        <w:rPr/>
        <w:t xml:space="preserve">Государственная Дума Федерального Собрания Российской Федерации (структура, полномочия).</w:t>
      </w:r>
    </w:p>
    <w:p>
      <w:pPr>
        <w:numPr>
          <w:ilvl w:val="0"/>
          <w:numId w:val="1"/>
        </w:numPr>
      </w:pPr>
      <w:r>
        <w:rPr/>
        <w:t xml:space="preserve">Государственная символика (гимн, герб, флаг).</w:t>
      </w:r>
    </w:p>
    <w:p>
      <w:pPr>
        <w:numPr>
          <w:ilvl w:val="0"/>
          <w:numId w:val="1"/>
        </w:numPr>
      </w:pPr>
      <w:r>
        <w:rPr/>
        <w:t xml:space="preserve">Гражданство (понятие, принципы).</w:t>
      </w:r>
    </w:p>
    <w:p>
      <w:pPr>
        <w:numPr>
          <w:ilvl w:val="0"/>
          <w:numId w:val="1"/>
        </w:numPr>
      </w:pPr>
      <w:r>
        <w:rPr/>
        <w:t xml:space="preserve">Законодательный процесс.</w:t>
      </w:r>
    </w:p>
    <w:p>
      <w:pPr>
        <w:numPr>
          <w:ilvl w:val="0"/>
          <w:numId w:val="1"/>
        </w:numPr>
      </w:pPr>
      <w:r>
        <w:rPr/>
        <w:t xml:space="preserve">Избирательный процесс в Российской Федерации.</w:t>
      </w:r>
    </w:p>
    <w:p>
      <w:pPr>
        <w:numPr>
          <w:ilvl w:val="0"/>
          <w:numId w:val="1"/>
        </w:numPr>
      </w:pPr>
      <w:r>
        <w:rPr/>
        <w:t xml:space="preserve">Компетенция российского Президента.</w:t>
      </w:r>
    </w:p>
    <w:p>
      <w:pPr>
        <w:numPr>
          <w:ilvl w:val="0"/>
          <w:numId w:val="1"/>
        </w:numPr>
      </w:pPr>
      <w:r>
        <w:rPr/>
        <w:t xml:space="preserve">Конституционно-правовой статус Российской Федерации.</w:t>
      </w:r>
    </w:p>
    <w:p>
      <w:pPr>
        <w:numPr>
          <w:ilvl w:val="0"/>
          <w:numId w:val="1"/>
        </w:numPr>
      </w:pPr>
      <w:r>
        <w:rPr/>
        <w:t xml:space="preserve">Конституционные принципы и гарантии местного самоуправления по Конституции Российской Федерации.</w:t>
      </w:r>
    </w:p>
    <w:p>
      <w:pPr>
        <w:numPr>
          <w:ilvl w:val="0"/>
          <w:numId w:val="1"/>
        </w:numPr>
      </w:pPr>
      <w:r>
        <w:rPr/>
        <w:t xml:space="preserve">Конституционные принципы правосудия в России</w:t>
      </w:r>
    </w:p>
    <w:p>
      <w:pPr>
        <w:numPr>
          <w:ilvl w:val="0"/>
          <w:numId w:val="1"/>
        </w:numPr>
      </w:pPr>
      <w:r>
        <w:rPr/>
        <w:t xml:space="preserve">Конституционный Суд Российской Федерации (состав, компетенция).</w:t>
      </w:r>
    </w:p>
    <w:p>
      <w:pPr>
        <w:numPr>
          <w:ilvl w:val="0"/>
          <w:numId w:val="1"/>
        </w:numPr>
      </w:pPr>
      <w:r>
        <w:rPr/>
        <w:t xml:space="preserve">Конституция Республики Карелия. Система органов государственной власти Республики Карелия.</w:t>
      </w:r>
    </w:p>
    <w:p>
      <w:pPr>
        <w:numPr>
          <w:ilvl w:val="0"/>
          <w:numId w:val="1"/>
        </w:numPr>
      </w:pPr>
      <w:r>
        <w:rPr/>
        <w:t xml:space="preserve">Место и  роль Правительства в системе органов государственной власти Российской Федерации.</w:t>
      </w:r>
    </w:p>
    <w:p>
      <w:pPr>
        <w:numPr>
          <w:ilvl w:val="0"/>
          <w:numId w:val="1"/>
        </w:numPr>
      </w:pPr>
      <w:r>
        <w:rPr/>
        <w:t xml:space="preserve">Место и роль Парламента в государственном механизме Российской Федерации.</w:t>
      </w:r>
    </w:p>
    <w:p>
      <w:pPr>
        <w:numPr>
          <w:ilvl w:val="0"/>
          <w:numId w:val="1"/>
        </w:numPr>
      </w:pPr>
      <w:r>
        <w:rPr/>
        <w:t xml:space="preserve">Место и роль Президента в государственном механизме Российской Федерации.</w:t>
      </w:r>
    </w:p>
    <w:p>
      <w:pPr>
        <w:numPr>
          <w:ilvl w:val="0"/>
          <w:numId w:val="1"/>
        </w:numPr>
      </w:pPr>
      <w:r>
        <w:rPr/>
        <w:t xml:space="preserve">Обязанности человека и гражданина по Конституции Российской Федерации.</w:t>
      </w:r>
    </w:p>
    <w:p>
      <w:pPr>
        <w:numPr>
          <w:ilvl w:val="0"/>
          <w:numId w:val="1"/>
        </w:numPr>
      </w:pPr>
      <w:r>
        <w:rPr/>
        <w:t xml:space="preserve">Особые правовые режимы в Российской Федерации (режимы чрезвычайного и военного положения).</w:t>
      </w:r>
    </w:p>
    <w:p>
      <w:pPr>
        <w:numPr>
          <w:ilvl w:val="0"/>
          <w:numId w:val="1"/>
        </w:numPr>
      </w:pPr>
      <w:r>
        <w:rPr/>
        <w:t xml:space="preserve">Понятие и принципы избирательного права в России.</w:t>
      </w:r>
    </w:p>
    <w:p>
      <w:pPr>
        <w:numPr>
          <w:ilvl w:val="0"/>
          <w:numId w:val="1"/>
        </w:numPr>
      </w:pPr>
      <w:r>
        <w:rPr/>
        <w:t xml:space="preserve">Порядок формирования  Совета  Федерации и выборов в Государственную Думу Федерального Собрания Российской Федерации.</w:t>
      </w:r>
    </w:p>
    <w:p>
      <w:pPr>
        <w:numPr>
          <w:ilvl w:val="0"/>
          <w:numId w:val="1"/>
        </w:numPr>
      </w:pPr>
      <w:r>
        <w:rPr/>
        <w:t xml:space="preserve">Порядок принятия поправок, пересмотра Конституции Российской Федерации.</w:t>
      </w:r>
    </w:p>
    <w:p>
      <w:pPr>
        <w:numPr>
          <w:ilvl w:val="0"/>
          <w:numId w:val="1"/>
        </w:numPr>
      </w:pPr>
      <w:r>
        <w:rPr/>
        <w:t xml:space="preserve">Права и свободы человека по Конституции Российской Федерации (общая характеристика ).</w:t>
      </w:r>
    </w:p>
    <w:p>
      <w:pPr>
        <w:numPr>
          <w:ilvl w:val="0"/>
          <w:numId w:val="1"/>
        </w:numPr>
      </w:pPr>
      <w:r>
        <w:rPr/>
        <w:t xml:space="preserve">Правовой статус личности (понятие, виды).</w:t>
      </w:r>
    </w:p>
    <w:p>
      <w:pPr>
        <w:numPr>
          <w:ilvl w:val="0"/>
          <w:numId w:val="1"/>
        </w:numPr>
      </w:pPr>
      <w:r>
        <w:rPr/>
        <w:t xml:space="preserve">Правовой статус политических партий в России.</w:t>
      </w:r>
    </w:p>
    <w:p>
      <w:pPr>
        <w:numPr>
          <w:ilvl w:val="0"/>
          <w:numId w:val="1"/>
        </w:numPr>
      </w:pPr>
      <w:r>
        <w:rPr/>
        <w:t xml:space="preserve">Прекращение полномочий Правительства Российской Федерации.</w:t>
      </w:r>
    </w:p>
    <w:p>
      <w:pPr>
        <w:numPr>
          <w:ilvl w:val="0"/>
          <w:numId w:val="1"/>
        </w:numPr>
      </w:pPr>
      <w:r>
        <w:rPr/>
        <w:t xml:space="preserve">Прекращение полномочий Президента Российской Федерации.</w:t>
      </w:r>
    </w:p>
    <w:p>
      <w:pPr>
        <w:numPr>
          <w:ilvl w:val="0"/>
          <w:numId w:val="1"/>
        </w:numPr>
      </w:pPr>
      <w:r>
        <w:rPr/>
        <w:t xml:space="preserve">Прекращение российского гражданства.</w:t>
      </w:r>
    </w:p>
    <w:p>
      <w:pPr>
        <w:numPr>
          <w:ilvl w:val="0"/>
          <w:numId w:val="1"/>
        </w:numPr>
      </w:pPr>
      <w:r>
        <w:rPr/>
        <w:t xml:space="preserve">Принципы организации  и  деятельности органов государственной власти в России.</w:t>
      </w:r>
    </w:p>
    <w:p>
      <w:pPr>
        <w:numPr>
          <w:ilvl w:val="0"/>
          <w:numId w:val="1"/>
        </w:numPr>
      </w:pPr>
      <w:r>
        <w:rPr/>
        <w:t xml:space="preserve">Принципы организации органов государственной власти субъектов Российской Федерации (законодательные (представительные),  исполнительные,  судебные органы).</w:t>
      </w:r>
    </w:p>
    <w:p>
      <w:pPr>
        <w:numPr>
          <w:ilvl w:val="0"/>
          <w:numId w:val="1"/>
        </w:numPr>
      </w:pPr>
      <w:r>
        <w:rPr/>
        <w:t xml:space="preserve">Принципы конституционного статуса личности по Конституции Российской Федерации.</w:t>
      </w:r>
    </w:p>
    <w:p>
      <w:pPr>
        <w:numPr>
          <w:ilvl w:val="0"/>
          <w:numId w:val="1"/>
        </w:numPr>
      </w:pPr>
      <w:r>
        <w:rPr/>
        <w:t xml:space="preserve">Принципы российского федерализма.</w:t>
      </w:r>
    </w:p>
    <w:p>
      <w:pPr>
        <w:numPr>
          <w:ilvl w:val="0"/>
          <w:numId w:val="1"/>
        </w:numPr>
      </w:pPr>
      <w:r>
        <w:rPr/>
        <w:t xml:space="preserve">Приобретение российского гражданства в общем порядке.</w:t>
      </w:r>
    </w:p>
    <w:p>
      <w:pPr>
        <w:numPr>
          <w:ilvl w:val="0"/>
          <w:numId w:val="1"/>
        </w:numPr>
      </w:pPr>
      <w:r>
        <w:rPr/>
        <w:t xml:space="preserve">Разграничение предметов ведения и полномочий  между  органами государственной власти Российской Федерации и субъектов Российской Федерации.</w:t>
      </w:r>
    </w:p>
    <w:p>
      <w:pPr>
        <w:numPr>
          <w:ilvl w:val="0"/>
          <w:numId w:val="1"/>
        </w:numPr>
      </w:pPr>
      <w:r>
        <w:rPr/>
        <w:t xml:space="preserve">Референдум в Российской Федерации (федеральный, региональный, местный).</w:t>
      </w:r>
    </w:p>
    <w:p>
      <w:pPr>
        <w:numPr>
          <w:ilvl w:val="0"/>
          <w:numId w:val="1"/>
        </w:numPr>
      </w:pPr>
      <w:r>
        <w:rPr/>
        <w:t xml:space="preserve">Решения Конституционного Суда Российской Федерации</w:t>
      </w:r>
    </w:p>
    <w:p>
      <w:pPr>
        <w:numPr>
          <w:ilvl w:val="0"/>
          <w:numId w:val="1"/>
        </w:numPr>
      </w:pPr>
      <w:r>
        <w:rPr/>
        <w:t xml:space="preserve">Система органов государственной власти по Конституции Российской Федерации.</w:t>
      </w:r>
    </w:p>
    <w:p>
      <w:pPr>
        <w:numPr>
          <w:ilvl w:val="0"/>
          <w:numId w:val="1"/>
        </w:numPr>
      </w:pPr>
      <w:r>
        <w:rPr/>
        <w:t xml:space="preserve">Система сдержек и противовесов в Российской Федерации.</w:t>
      </w:r>
    </w:p>
    <w:p>
      <w:pPr>
        <w:numPr>
          <w:ilvl w:val="0"/>
          <w:numId w:val="1"/>
        </w:numPr>
      </w:pPr>
      <w:r>
        <w:rPr/>
        <w:t xml:space="preserve">Совет Федерации Федерального Собрания Российской Федерации (структура, полномочия).</w:t>
      </w:r>
    </w:p>
    <w:p>
      <w:pPr>
        <w:numPr>
          <w:ilvl w:val="0"/>
          <w:numId w:val="1"/>
        </w:numPr>
      </w:pPr>
      <w:r>
        <w:rPr/>
        <w:t xml:space="preserve">Статус автономий в составе Российской Федерации.</w:t>
      </w:r>
    </w:p>
    <w:p>
      <w:pPr>
        <w:numPr>
          <w:ilvl w:val="0"/>
          <w:numId w:val="1"/>
        </w:numPr>
      </w:pPr>
      <w:r>
        <w:rPr/>
        <w:t xml:space="preserve">Статус депутата Государственной Думы и статус члена Совета Федерации Федерального Собрания Российской Федерации.</w:t>
      </w:r>
    </w:p>
    <w:p>
      <w:pPr>
        <w:numPr>
          <w:ilvl w:val="0"/>
          <w:numId w:val="1"/>
        </w:numPr>
      </w:pPr>
      <w:r>
        <w:rPr/>
        <w:t xml:space="preserve">Статус краев, областей, городов федерального значения в составе Российской Федерации.</w:t>
      </w:r>
    </w:p>
    <w:p>
      <w:pPr>
        <w:numPr>
          <w:ilvl w:val="0"/>
          <w:numId w:val="1"/>
        </w:numPr>
      </w:pPr>
      <w:r>
        <w:rPr/>
        <w:t xml:space="preserve">Статус республик в составе Российской Федерации.</w:t>
      </w:r>
    </w:p>
    <w:p>
      <w:pPr>
        <w:numPr>
          <w:ilvl w:val="0"/>
          <w:numId w:val="1"/>
        </w:numPr>
      </w:pPr>
      <w:r>
        <w:rPr/>
        <w:t xml:space="preserve">Статус языков в Российской Федерации.</w:t>
      </w:r>
    </w:p>
    <w:p>
      <w:pPr>
        <w:numPr>
          <w:ilvl w:val="0"/>
          <w:numId w:val="1"/>
        </w:numPr>
      </w:pPr>
      <w:r>
        <w:rPr/>
        <w:t xml:space="preserve">Судебная власть в России.</w:t>
      </w:r>
    </w:p>
    <w:p>
      <w:pPr>
        <w:numPr>
          <w:ilvl w:val="0"/>
          <w:numId w:val="1"/>
        </w:numPr>
      </w:pPr>
      <w:r>
        <w:rPr/>
        <w:t xml:space="preserve">Формирование Правительства Российской Федерации.</w:t>
      </w:r>
    </w:p>
    <w:p>
      <w:pPr/>
      <w:r>
        <w:rPr/>
        <w:t xml:space="preserve"> </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помимо рекомендованной литературы рекомендуется использовать дополнительные источники. также рекомендуется изучать правоприменительную практику Конституционного Суда РФ по темам.</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При преподавании дисциплины рекомендуется проблематизировать материал, приводить разъяснения КС РФ, использовать для текущего контроля опрос.</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Источники:</w:t>
      </w:r>
    </w:p>
    <w:p>
      <w:pPr/>
      <w:r>
        <w:rPr/>
        <w:t xml:space="preserve">Конституция Российской Федерации от 12.12.1993</w:t>
      </w:r>
    </w:p>
    <w:p>
      <w:pPr/>
      <w:r>
        <w:rPr/>
        <w:t xml:space="preserve">Международный пакт о гражданских и политических правах: принят 16.12.66 Резолюцией 2200 (XXI) на 1496-ом пленарном заседании Генеральной Ассамблеи ООН // Бюллетень международных договоров. 1993. № 1.</w:t>
      </w:r>
    </w:p>
    <w:p>
      <w:pPr/>
      <w:r>
        <w:rPr/>
        <w:t xml:space="preserve">Конвенция ООН «О статусе беженцев»</w:t>
      </w:r>
    </w:p>
    <w:p>
      <w:pPr/>
      <w:r>
        <w:rPr/>
        <w:t xml:space="preserve">Международный пакт об экономических, социальных и культурных правах: принят 16.12.66 Резолюцией 2200 (XXI) на 1496-ом пленарном заседании Генеральной Ассамблеи ООН // Бюллетень Верховного Суда РФ. 1994. № 12.</w:t>
      </w:r>
    </w:p>
    <w:p>
      <w:pPr/>
      <w:r>
        <w:rPr/>
        <w:t xml:space="preserve">О порядке принятия и вступления в силу поправок к Конституции Российской Федерации: ФЗ от 04.03.98 // СЗ РФ. 1998. № 10. Ст. 1146.</w:t>
      </w:r>
    </w:p>
    <w:p>
      <w:pPr/>
      <w:r>
        <w:rPr/>
        <w:t xml:space="preserve">Федеральный конституционный закон от 06.11.2020 N 4-ФКЗ "О Правительстве Российской Федерации"</w:t>
      </w:r>
    </w:p>
    <w:p>
      <w:pPr/>
      <w:r>
        <w:rPr/>
        <w:t xml:space="preserve">Федеральный конституционный закон от 28.06.2004 N 5-ФКЗ "О референдуме Российской Федерации"</w:t>
      </w:r>
    </w:p>
    <w:p>
      <w:pPr/>
      <w:r>
        <w:rPr/>
        <w:t xml:space="preserve">О международных договорах Российской Федерации: ФЗ от 15.07.95 // СЗ РФ. 1995. № 29. Ст. 2757.</w:t>
      </w:r>
    </w:p>
    <w:p>
      <w:pPr/>
      <w:r>
        <w:rPr/>
        <w:t xml:space="preserve">Федеральный закон от 22.02.2014 N 20-ФЗ "О выборах депутатов Государственной Думы Федерального Собрания Российской Федерации"</w:t>
      </w:r>
    </w:p>
    <w:p>
      <w:pPr/>
      <w:r>
        <w:rPr/>
        <w:t xml:space="preserve">Федеральный закон от 03.12.2012 N 229-ФЗ "О порядке формирования Совета Федерации Федерального Собрания Российской Федерации"</w:t>
      </w:r>
    </w:p>
    <w:p>
      <w:pPr/>
      <w:r>
        <w:rPr/>
        <w:t xml:space="preserve">Федеральный закон от 10.01.2003 N 19-ФЗ "О выборах Президента Российской Федерации"</w:t>
      </w:r>
    </w:p>
    <w:p>
      <w:pPr/>
      <w:r>
        <w:rPr/>
        <w:t xml:space="preserve">Федеральный закон от 12.06.2002 N 67-ФЗ "Об основных гарантиях избирательных прав и права на участие в референдуме граждан Российской Федерации"</w:t>
      </w:r>
    </w:p>
    <w:p>
      <w:pPr/>
      <w:r>
        <w:rPr/>
        <w:t xml:space="preserve">Федеральный конституционный закон от 30.01.2002 N 1-ФКЗ (ред. от 01.07.2017) "О военном положении"</w:t>
      </w:r>
    </w:p>
    <w:p>
      <w:pPr/>
      <w:r>
        <w:rPr/>
        <w:t xml:space="preserve">"Об общих принципах организации законодательных (представительных) и исполнительных органов государственной власти субъектов Российской Федерации": ФЗ от 06.10.99 // СЗ РФ. 1999. № 42. Ст. 5005.</w:t>
      </w:r>
    </w:p>
    <w:p>
      <w:pPr/>
      <w:r>
        <w:rPr/>
        <w:t xml:space="preserve">Федеральный закон от 31.05.2002 N 62-ФЗ (ред. от 13.07.2020) "О гражданстве Российской Федерации"</w:t>
      </w:r>
    </w:p>
    <w:p>
      <w:pPr/>
      <w:r>
        <w:rPr/>
        <w:t xml:space="preserve">Федеральный закон от 08.05.1994 N 3-ФЗ  "О статусе сенатора Российской Федерации и статусе депутата Государственной Думы Федерального Собрания Российской Федерации"</w:t>
      </w:r>
    </w:p>
    <w:p>
      <w:pPr/>
      <w:r>
        <w:rPr/>
        <w:t xml:space="preserve">ФЗ «О беженцах»</w:t>
      </w:r>
    </w:p>
    <w:p>
      <w:pPr/>
      <w:r>
        <w:rPr/>
        <w:t xml:space="preserve">Закон РФ «О вынужденных переселенцах»</w:t>
      </w:r>
    </w:p>
    <w:p>
      <w:pPr/>
      <w:r>
        <w:rPr/>
        <w:t xml:space="preserve">ФЗ «О правовом положении иностранных граждан в РФ»</w:t>
      </w:r>
    </w:p>
    <w:p>
      <w:pPr/>
      <w:r>
        <w:rPr/>
        <w:t xml:space="preserve">Федеральный закон от 28.12.2010 N 390-ФЗ "О безопасности"</w:t>
      </w:r>
    </w:p>
    <w:p>
      <w:pPr/>
      <w:r>
        <w:rPr/>
        <w:t xml:space="preserve"> </w:t>
      </w:r>
      <w:r>
        <w:rPr/>
        <w:t xml:space="preserve">Указ Президента РФ от 14.11.2002 N 1325 (ред. от 06.10.2020) "Об утверждении Положения о порядке рассмотрения вопросов гражданства Российской Федерации" (с изм. и доп., вступ. в силу с 12.10.2020) ВМЕСТЕ С САМИМ ПОЛОЖЕНИЕМ</w:t>
      </w:r>
    </w:p>
    <w:p>
      <w:pPr/>
    </w:p>
    <w:p>
      <w:pPr/>
      <w:r>
        <w:rPr/>
        <w:t xml:space="preserve">Литература:</w:t>
      </w:r>
    </w:p>
    <w:p>
      <w:pPr/>
      <w:r>
        <w:rPr/>
        <w:t xml:space="preserve">Баглай М.В. Конституционное право Российской Федерации: Учебник для вузов. – 4-е изд., изм. И доп. - М: Норма, 2004.</w:t>
      </w:r>
    </w:p>
    <w:p>
      <w:pPr/>
      <w:r>
        <w:rPr/>
        <w:t xml:space="preserve">Бондарь Н.С. Аксиология судебного конституционализма: конституционные ценности в теории и практике конституционного правосудия. Серия «Библиотечка судебного конституционализма». Вып. 2. – М.: Юрист, 2013.</w:t>
      </w:r>
    </w:p>
    <w:p>
      <w:pPr/>
      <w:r>
        <w:rPr/>
        <w:t xml:space="preserve">Борисов И.Б. Электоральный суверенитет. – М.: РОИИП, 2010.</w:t>
      </w:r>
    </w:p>
    <w:p>
      <w:pPr/>
      <w:r>
        <w:rPr>
          <w:i w:val="1"/>
          <w:iCs w:val="1"/>
        </w:rPr>
        <w:t xml:space="preserve">Бабошин О. А. </w:t>
      </w:r>
      <w:r>
        <w:rPr/>
        <w:t xml:space="preserve">К вопросу о системе отрасли конституционного права Российской Федерации // ЖРП. 2001. № 2.</w:t>
      </w:r>
    </w:p>
    <w:p>
      <w:pPr/>
      <w:r>
        <w:rPr>
          <w:i w:val="1"/>
          <w:iCs w:val="1"/>
        </w:rPr>
        <w:t xml:space="preserve">Богданова Н. А. </w:t>
      </w:r>
      <w:r>
        <w:rPr/>
        <w:t xml:space="preserve">Система науки конституционного права. М., 2001.</w:t>
      </w:r>
    </w:p>
    <w:p>
      <w:pPr/>
      <w:r>
        <w:rPr>
          <w:i w:val="1"/>
          <w:iCs w:val="1"/>
        </w:rPr>
        <w:t xml:space="preserve">Бошно С. В. </w:t>
      </w:r>
      <w:r>
        <w:rPr/>
        <w:t xml:space="preserve">Доктринальные и другие нетрадиционные формы права // Журнал российского права. 2003. № 1.</w:t>
      </w:r>
      <w:r>
        <w:rPr>
          <w:i w:val="1"/>
          <w:iCs w:val="1"/>
        </w:rPr>
        <w:t xml:space="preserve">Кокотов А. Н. </w:t>
      </w:r>
      <w:r>
        <w:rPr/>
        <w:t xml:space="preserve">Конституционное право в российском праве: Понятие, назначение и структура // Правоведение. 1998. № 1.</w:t>
      </w:r>
    </w:p>
    <w:p>
      <w:pPr/>
      <w:r>
        <w:rPr>
          <w:i w:val="1"/>
          <w:iCs w:val="1"/>
        </w:rPr>
        <w:t xml:space="preserve">Захаров В. В. Решения Конституционного суда Российской Федерации как источник конституционного права. М., 2005.</w:t>
      </w:r>
    </w:p>
    <w:p>
      <w:pPr/>
      <w:r>
        <w:rPr>
          <w:i w:val="1"/>
          <w:iCs w:val="1"/>
        </w:rPr>
        <w:t xml:space="preserve">Конюхова И. А. </w:t>
      </w:r>
      <w:r>
        <w:rPr/>
        <w:t xml:space="preserve">Международное и конституционное право: теория и практика взаимодействия. М., 2006.</w:t>
      </w:r>
    </w:p>
    <w:p>
      <w:pPr/>
      <w:r>
        <w:rPr>
          <w:i w:val="1"/>
          <w:iCs w:val="1"/>
        </w:rPr>
        <w:t xml:space="preserve">Кокотов А. Н </w:t>
      </w:r>
      <w:r>
        <w:rPr/>
        <w:t xml:space="preserve">Правовая природа решений Конституционного Суда Российской Федерации // РЮЖ. 2006. № 1.</w:t>
      </w:r>
    </w:p>
    <w:p>
      <w:pPr/>
      <w:r>
        <w:rPr>
          <w:i w:val="1"/>
          <w:iCs w:val="1"/>
        </w:rPr>
        <w:t xml:space="preserve">Кондрашев А. А. </w:t>
      </w:r>
      <w:r>
        <w:rPr/>
        <w:t xml:space="preserve">Конституционно-правовая ответственность в Российской Федерации. М., 2006.</w:t>
      </w:r>
      <w:r>
        <w:rPr>
          <w:i w:val="1"/>
          <w:iCs w:val="1"/>
        </w:rPr>
        <w:t xml:space="preserve">К</w:t>
      </w:r>
      <w:r>
        <w:rPr>
          <w:i w:val="1"/>
          <w:iCs w:val="1"/>
        </w:rPr>
        <w:t xml:space="preserve">ряжкова О. Н. </w:t>
      </w:r>
      <w:r>
        <w:rPr/>
        <w:t xml:space="preserve">Правовые позиции Конституционного Суда Российской Федерации: теоретические основы и практика реализации судами России. М., 2006.</w:t>
      </w:r>
      <w:r>
        <w:rPr>
          <w:i w:val="1"/>
          <w:iCs w:val="1"/>
        </w:rPr>
        <w:t xml:space="preserve">Кутафин О. Е. </w:t>
      </w:r>
      <w:r>
        <w:rPr/>
        <w:t xml:space="preserve">Предмет конституционного права. М., 2001.</w:t>
      </w:r>
    </w:p>
    <w:p>
      <w:pPr/>
      <w:r>
        <w:rPr>
          <w:i w:val="1"/>
          <w:iCs w:val="1"/>
        </w:rPr>
        <w:t xml:space="preserve">Кутафин О. Е. </w:t>
      </w:r>
      <w:r>
        <w:rPr/>
        <w:t xml:space="preserve">Источники конституционного права. М., 2002</w:t>
      </w:r>
    </w:p>
    <w:p>
      <w:pPr/>
      <w:r>
        <w:rPr/>
        <w:t xml:space="preserve">Источники российского права: вопросы теории и истории: Учебное пособие / Отв. ред. </w:t>
      </w:r>
      <w:r>
        <w:rPr>
          <w:i w:val="1"/>
          <w:iCs w:val="1"/>
        </w:rPr>
        <w:t xml:space="preserve">М. Н. Марченко</w:t>
      </w:r>
      <w:r>
        <w:rPr/>
        <w:t xml:space="preserve">. М., 2005.</w:t>
      </w:r>
    </w:p>
    <w:p>
      <w:pPr/>
      <w:r>
        <w:rPr>
          <w:i w:val="1"/>
          <w:iCs w:val="1"/>
        </w:rPr>
        <w:t xml:space="preserve">https://cyberleninka.ru/article/n/analiz-dinamiki-konstitutsionnogo-zakonodatelstva-rf/viewer</w:t>
      </w:r>
    </w:p>
    <w:p>
      <w:pPr/>
      <w:hyperlink r:id="rId7" w:history="1">
        <w:r>
          <w:rPr/>
          <w:t xml:space="preserve">https://cyberleninka.ru/article/n/konstitutsionnoe-razgranichenie-kompetentsii-mezhdu-federatsiey-i-eyo-subektami-istoriya-i-sovremennost</w:t>
        </w:r>
      </w:hyperlink>
    </w:p>
    <w:p>
      <w:pPr/>
      <w:hyperlink r:id="rId8" w:history="1">
        <w:r>
          <w:rPr/>
          <w:t xml:space="preserve">https://cyberleninka.ru/article/n/pravovye-pozitsii-konstitutsionnogo-suda-po-nekotorym-voprosam-federalizma-v-rossiyskoy-federatsii</w:t>
        </w:r>
      </w:hyperlink>
    </w:p>
    <w:p>
      <w:pPr/>
      <w:hyperlink r:id="rId9" w:history="1">
        <w:r>
          <w:rPr/>
          <w:t xml:space="preserve">https://cyberleninka.ru/article/n/zakonodatelnoe-regulirovanie-instituta-federalnogo-vmeshatelstva-v-kontekste-pravovyh-vzaimootnosheniy-prezidenta-rossiyskoy</w:t>
        </w:r>
      </w:hyperlink>
    </w:p>
    <w:p>
      <w:pPr/>
      <w:r>
        <w:rPr/>
        <w:t xml:space="preserve">https://cyberleninka.ru/article/n/predely-vlasti-rossiyskoy-federatsii-i-ee-subektov</w:t>
      </w:r>
    </w:p>
    <w:p>
      <w:pPr/>
      <w:hyperlink r:id="rId10" w:history="1">
        <w:r>
          <w:rPr/>
          <w:t xml:space="preserve">https://cyberleninka.ru/article/n/izmenenie-territorii-subekta-rf-v-svyazi-obrazovaniem-v-sostave-rossii-novogo-subekta</w:t>
        </w:r>
      </w:hyperlink>
    </w:p>
    <w:p>
      <w:pPr/>
      <w:hyperlink r:id="rId11" w:history="1">
        <w:r>
          <w:rPr/>
          <w:t xml:space="preserve">https://cyberleninka.ru/article/n/sootnoshenie-federativnoy-i-regionalistskoy-formy-gosudarstvennogo-ustroystva-problemy-i-resheniya</w:t>
        </w:r>
      </w:hyperlink>
    </w:p>
    <w:p>
      <w:pPr/>
      <w:hyperlink r:id="rId12" w:history="1">
        <w:r>
          <w:rPr/>
          <w:t xml:space="preserve">http://www.kazanfed.ru/publications/kazanfederalist/n3/stat11/</w:t>
        </w:r>
      </w:hyperlink>
    </w:p>
    <w:p>
      <w:pPr/>
      <w:r>
        <w:rPr/>
        <w:t xml:space="preserve"> Право избирать и быть избранным в российских политических реалиях: основные конституционно-правовые проблемы. Под ред. проф. С.А. Авакьяна. М: Юстицинформ. 2015. Режим доступа: URL:// </w:t>
      </w:r>
      <w:hyperlink r:id="rId13" w:history="1">
        <w:r>
          <w:rPr/>
          <w:t xml:space="preserve">file:///D:/!user/Downloads/2.%20%D0%9F%D1%80%D0%B0%D0%B2%D0%BE%20%D0%B8%D0%B7%D0%B1%D0%B8%D1%80%D0%B0%D1%82%D1%8C.%20%D0%A2%D0%B5%D0%BA%D1%81%D1%82.pdf</w:t>
        </w:r>
      </w:hyperlink>
    </w:p>
    <w:p>
      <w:pPr/>
      <w:hyperlink r:id="rId14" w:history="1">
        <w:r>
          <w:rPr/>
          <w:t xml:space="preserve">https://cyberleninka.ru/article/n/konstitutsionnoe-ogranichenie-prav-i-svobod-cheloveka</w:t>
        </w:r>
      </w:hyperlink>
    </w:p>
    <w:p>
      <w:pPr/>
      <w:hyperlink r:id="rId15" w:history="1">
        <w:r>
          <w:rPr/>
          <w:t xml:space="preserve">https://cyberleninka.ru/article/n/mehanizm-administrativno-pravovogo-obespecheniya-pravovogo-rezhima-chrezvychaynogo-polozheniya</w:t>
        </w:r>
      </w:hyperlink>
    </w:p>
    <w:p>
      <w:pPr/>
      <w:hyperlink r:id="rId16" w:history="1">
        <w:r>
          <w:rPr/>
          <w:t xml:space="preserve">https://cyberleninka.ru/article/n/administrativno-pravovoe-regulirovanie-rezhima-povyshennoy-gotovnosti</w:t>
        </w:r>
      </w:hyperlink>
    </w:p>
    <w:p>
      <w:pPr/>
      <w:hyperlink r:id="rId17" w:history="1">
        <w:r>
          <w:rPr/>
          <w:t xml:space="preserve">https://cyberleninka.ru/article/n/rossiyskaya-sistema-chrezvychaynyh-situatsiy-rezhimy-ih-osobennosti-i-otlichiya</w:t>
        </w:r>
      </w:hyperlink>
    </w:p>
    <w:p>
      <w:pPr/>
      <w:hyperlink r:id="rId18" w:history="1">
        <w:r>
          <w:rPr/>
          <w:t xml:space="preserve">https://cyberleninka.ru/article/n/konstitutsionno-pravovaya-harakteristika-pandemicheskogo-zakonotvorchestva-ekonomiko-pravovoy-analiz</w:t>
        </w:r>
      </w:hyperlink>
    </w:p>
    <w:p>
      <w:pPr/>
      <w:r>
        <w:rPr/>
        <w:t xml:space="preserve"> </w:t>
      </w:r>
      <w:hyperlink r:id="rId19" w:history="1">
        <w:r>
          <w:rPr>
            <w:b w:val="1"/>
            <w:bCs w:val="1"/>
          </w:rPr>
          <w:t xml:space="preserve">https://cyberleninka.ru/article/n/nekotorye-aspekty-instituta-grazhdanstva-v-rossiyskoy-federatsii/viewer</w:t>
        </w:r>
      </w:hyperlink>
    </w:p>
    <w:p>
      <w:pPr/>
      <w:hyperlink r:id="rId20" w:history="1">
        <w:r>
          <w:rPr>
            <w:b w:val="1"/>
            <w:bCs w:val="1"/>
          </w:rPr>
          <w:t xml:space="preserve">https://cyberleninka.ru/article/n/grazhdanstvo-kak-institut-prava-konstitutsionno-pravovoy-aspekt</w:t>
        </w:r>
      </w:hyperlink>
    </w:p>
    <w:p>
      <w:pPr/>
      <w:hyperlink r:id="rId21" w:history="1">
        <w:r>
          <w:rPr>
            <w:b w:val="1"/>
            <w:bCs w:val="1"/>
          </w:rPr>
          <w:t xml:space="preserve">https://cyberleninka.ru/article/n/priobretenie-i-prekraschenie-grazhdanstva-rossiyskoy-federatsii</w:t>
        </w:r>
      </w:hyperlink>
    </w:p>
    <w:p>
      <w:pPr/>
    </w:p>
    <w:p>
      <w:pPr>
        <w:jc w:val="both"/>
        <w:ind w:left="0" w:right="0" w:firstLine="570" w:hanging="0"/>
        <w:spacing w:before="240" w:after="240"/>
      </w:pPr>
      <w:r>
        <w:rPr>
          <w:b w:val="1"/>
          <w:bCs w:val="1"/>
        </w:rPr>
        <w:t xml:space="preserve">8.2. Дополнительная литература:</w:t>
      </w:r>
    </w:p>
    <w:p>
      <w:pPr/>
      <w:r>
        <w:rPr/>
        <w:t xml:space="preserve">по усмотрению обучающегося</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MS Word</w:t>
      </w:r>
    </w:p>
    <w:p>
      <w:pPr/>
      <w:hyperlink r:id="rId22" w:history="1">
        <w:r>
          <w:rPr/>
          <w:t xml:space="preserve">http://www.gov.ru/</w:t>
        </w:r>
      </w:hyperlink>
    </w:p>
    <w:p>
      <w:pP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2"/>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2"/>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B01A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4C72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yberleninka.ru/article/n/konstitutsionnoe-razgranichenie-kompetentsii-mezhdu-federatsiey-i-eyo-subektami-istoriya-i-sovremennost" TargetMode="External"/><Relationship Id="rId8" Type="http://schemas.openxmlformats.org/officeDocument/2006/relationships/hyperlink" Target="https://cyberleninka.ru/article/n/pravovye-pozitsii-konstitutsionnogo-suda-po-nekotorym-voprosam-federalizma-v-rossiyskoy-federatsii" TargetMode="External"/><Relationship Id="rId9" Type="http://schemas.openxmlformats.org/officeDocument/2006/relationships/hyperlink" Target="https://cyberleninka.ru/article/n/zakonodatelnoe-regulirovanie-instituta-federalnogo-vmeshatelstva-v-kontekste-pravovyh-vzaimootnosheniy-prezidenta-rossiyskoy" TargetMode="External"/><Relationship Id="rId10" Type="http://schemas.openxmlformats.org/officeDocument/2006/relationships/hyperlink" Target="https://cyberleninka.ru/article/n/izmenenie-territorii-subekta-rf-v-svyazi-obrazovaniem-v-sostave-rossii-novogo-subekta" TargetMode="External"/><Relationship Id="rId11" Type="http://schemas.openxmlformats.org/officeDocument/2006/relationships/hyperlink" Target="https://cyberleninka.ru/article/n/sootnoshenie-federativnoy-i-regionalistskoy-formy-gosudarstvennogo-ustroystva-problemy-i-resheniya" TargetMode="External"/><Relationship Id="rId12" Type="http://schemas.openxmlformats.org/officeDocument/2006/relationships/hyperlink" Target="http://www.kazanfed.ru/publications/kazanfederalist/n3/stat11/" TargetMode="External"/><Relationship Id="rId13" Type="http://schemas.openxmlformats.org/officeDocument/2006/relationships/hyperlink" Target="file:///D:/!user/Downloads/2.%20%D0%9F%D1%80%D0%B0%D0%B2%D0%BE%20%D0%B8%D0%B7%D0%B1%D0%B8%D1%80%D0%B0%D1%82%D1%8C.%20%D0%A2%D0%B5%D0%BA%D1%81%D1%82.pdf" TargetMode="External"/><Relationship Id="rId14" Type="http://schemas.openxmlformats.org/officeDocument/2006/relationships/hyperlink" Target="https://cyberleninka.ru/article/n/konstitutsionnoe-ogranichenie-prav-i-svobod-cheloveka" TargetMode="External"/><Relationship Id="rId15" Type="http://schemas.openxmlformats.org/officeDocument/2006/relationships/hyperlink" Target="https://cyberleninka.ru/article/n/mehanizm-administrativno-pravovogo-obespecheniya-pravovogo-rezhima-chrezvychaynogo-polozheniya" TargetMode="External"/><Relationship Id="rId16" Type="http://schemas.openxmlformats.org/officeDocument/2006/relationships/hyperlink" Target="https://cyberleninka.ru/article/n/administrativno-pravovoe-regulirovanie-rezhima-povyshennoy-gotovnosti" TargetMode="External"/><Relationship Id="rId17" Type="http://schemas.openxmlformats.org/officeDocument/2006/relationships/hyperlink" Target="https://cyberleninka.ru/article/n/rossiyskaya-sistema-chrezvychaynyh-situatsiy-rezhimy-ih-osobennosti-i-otlichiya" TargetMode="External"/><Relationship Id="rId18" Type="http://schemas.openxmlformats.org/officeDocument/2006/relationships/hyperlink" Target="https://cyberleninka.ru/article/n/konstitutsionno-pravovaya-harakteristika-pandemicheskogo-zakonotvorchestva-ekonomiko-pravovoy-analiz" TargetMode="External"/><Relationship Id="rId19" Type="http://schemas.openxmlformats.org/officeDocument/2006/relationships/hyperlink" Target="https://cyberleninka.ru/article/n/nekotorye-aspekty-instituta-grazhdanstva-v-rossiyskoy-federatsii/viewer" TargetMode="External"/><Relationship Id="rId20" Type="http://schemas.openxmlformats.org/officeDocument/2006/relationships/hyperlink" Target="https://cyberleninka.ru/article/n/grazhdanstvo-kak-institut-prava-konstitutsionno-pravovoy-aspekt" TargetMode="External"/><Relationship Id="rId21" Type="http://schemas.openxmlformats.org/officeDocument/2006/relationships/hyperlink" Target="https://cyberleninka.ru/article/n/priobretenie-i-prekraschenie-grazhdanstva-rossiyskoy-federatsii" TargetMode="External"/><Relationship Id="rId22" Type="http://schemas.openxmlformats.org/officeDocument/2006/relationships/hyperlink" Target="http://www.gov.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2026-04-23T19:26:04+03:00</dcterms:created>
  <dcterms:modified xsi:type="dcterms:W3CDTF">2026-04-23T19:26:04+03:00</dcterms:modified>
</cp:coreProperties>
</file>

<file path=docProps/custom.xml><?xml version="1.0" encoding="utf-8"?>
<Properties xmlns="http://schemas.openxmlformats.org/officeDocument/2006/custom-properties" xmlns:vt="http://schemas.openxmlformats.org/officeDocument/2006/docPropsVTypes"/>
</file>