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15.03.01 Машиностроение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«Системная инженерия машиностроительных производств»</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№727  (с изменениями от 19.07.2022, №662; от 27.02.2023 г. №208) и учебным планом по направлению подготовки бакалавриата 15.03.01 Машиностроение  (профиль «Системная инженерия машиностроительных производств»).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Шубин Андрей Аркадьевич, доцент, кафедра транспортных и технологических машин и оборудования, кандидат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Проектная деятельность как основа развития профессионального самоопределения (О), Введение в профессиональную деятельность (Н), Производственная практика (О), Подготовка к процедуре защиты и защита ВКР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Управление техническими системами (О), Автоматика и автоматизация производственных процессов (О), Математика (НО), Теоретическая механика (О), Гидравлика (О), Теория принятия оптимальных решений (О), Сварка полимерных материалов (О), Инженерная графика (НО), Детали машин и основы конструирования (О), Информатика (Н), Введение в профессиональную деятельность (Н), Производственная практика (О), Подготовка к процедуре защиты и защита ВКР (И).</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Машиностроение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практические занятия. В соответствии с требованиями ФГОС ВО по направлению подготовки "Машиностроение"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практические занятия и зачет.</w:t>
      </w:r>
    </w:p>
    <w:p>
      <w:pPr/>
      <w:r>
        <w:rPr/>
        <w:t xml:space="preserve">При этом предусматривается 8 часов аудиторной и 64 часа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практические занятия.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занятий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37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4F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783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FA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7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F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E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D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2026-04-22T14:54:04+03:00</dcterms:created>
  <dcterms:modified xsi:type="dcterms:W3CDTF">2026-04-22T14:54:04+03:00</dcterms:modified>
</cp:coreProperties>
</file>

<file path=docProps/custom.xml><?xml version="1.0" encoding="utf-8"?>
<Properties xmlns="http://schemas.openxmlformats.org/officeDocument/2006/custom-properties" xmlns:vt="http://schemas.openxmlformats.org/officeDocument/2006/docPropsVTypes"/>
</file>