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Материаловедение (Н), Проектная деятельность как основа развития профессионального самоопределения (О), Производственная практика (О), Подготовка к процедуре защиты и защита ВКР (И), Производственный менеджмент и маркетинг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Проектная деятельность как основа развития профессионального самоопределения (О), Производственная практика (О), Подготовка к процедуре защиты и защита ВКР (И), Волонтерство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Проектная деятельность как основа развития профессионального самоопределения (О), Введение в профессиональную деятельность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экологических, социальных ограничений на всех этапах жизненного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Проектная деятельность как основа развития профессионального самоопределения (О), Экология (Н), Экономика (О), Экономика организации (О), Преддипломная практика (И), Подготовка к процедуре защиты и защита ВКР (И), Производственный менеджмент и маркетинг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этапах жизненного цикла технологических машин и оборудования, экономических, экологических и социальных факторах, влияющих на этапы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ОПК-3.2. Умеет осуществлять профессиональную деятельность с учетом экономических, экологических и социальных ограничений на всех этапах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ОПК-3.3. Способен управлять жизненным циклом технологических машин и оборудования с учетом экономических, экологических и социальных ограничений;</w:t>
            </w:r>
          </w:p>
          <w:p/>
          <w:p>
            <w:pPr/>
            <w:r>
              <w:rPr/>
              <w:t xml:space="preserve">ОПК-3.4. Владеет навыками прогнозирования последствий своей профессиональной деятельности с точки зрения влияния на биосферу и человека.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круглый стол, дискуссия, полемика, диспут, дебаты; деловая и/или ролевая игра;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"н</w:t>
      </w:r>
      <w:r>
        <w:rPr>
          <w:b w:val="1"/>
          <w:bCs w:val="1"/>
        </w:rPr>
        <w:t xml:space="preserve">е зачтено"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проекта.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>
        <w:numPr>
          <w:ilvl w:val="0"/>
          <w:numId w:val="2"/>
        </w:numPr>
      </w:pPr>
      <w:r>
        <w:rPr/>
        <w:t xml:space="preserve">Правовые последствия незаконного увольнения</w:t>
      </w:r>
    </w:p>
    <w:p>
      <w:pPr>
        <w:numPr>
          <w:ilvl w:val="0"/>
          <w:numId w:val="2"/>
        </w:numPr>
      </w:pPr>
      <w:r>
        <w:rPr/>
        <w:t xml:space="preserve">Нарушения работодателями трудового законодательства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</w:t>
      </w:r>
      <w:r>
        <w:rPr/>
        <w:t xml:space="preserve">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  <w:r>
        <w:rPr/>
        <w:t xml:space="preserve"> 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</w:t>
      </w: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доклада. Доклад - развернутое публичное устное сообщение на определенную тему, разновидность самостоятельной научной работы. Темы докладов рекомендуются преподавателем. Студент (по согласованию с преподавателем) может предложить свою оригинальную тему для выступления. Рекомендуется выступление в форме деловых презентаций (с использованием программы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).</w:t>
      </w:r>
    </w:p>
    <w:p>
      <w:pPr/>
      <w:r>
        <w:rPr/>
        <w:t xml:space="preserve">Презентация (от английского слова – представление) – это набор цветных картинок-слайдов на определенную тему.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4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4"/>
        </w:numPr>
      </w:pPr>
      <w:r>
        <w:rPr/>
        <w:t xml:space="preserve">яркие и доходчивые образы;</w:t>
      </w:r>
    </w:p>
    <w:p>
      <w:pPr>
        <w:numPr>
          <w:ilvl w:val="0"/>
          <w:numId w:val="4"/>
        </w:numPr>
      </w:pPr>
      <w:r>
        <w:rPr/>
        <w:t xml:space="preserve">современные программные технологии интерфейса;</w:t>
      </w:r>
    </w:p>
    <w:p>
      <w:pPr>
        <w:numPr>
          <w:ilvl w:val="0"/>
          <w:numId w:val="4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4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4"/>
        </w:numPr>
      </w:pPr>
      <w:r>
        <w:rPr/>
        <w:t xml:space="preserve">способность к обновлению, дополнению и адаптации информации;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5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5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5"/>
        </w:numPr>
      </w:pPr>
      <w:r>
        <w:rPr/>
        <w:t xml:space="preserve">На один слайд должно уходить в среднем 1,5 минуты;</w:t>
      </w:r>
    </w:p>
    <w:p>
      <w:pPr>
        <w:numPr>
          <w:ilvl w:val="0"/>
          <w:numId w:val="5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слайда.</w:t>
      </w:r>
    </w:p>
    <w:p>
      <w:pPr/>
      <w:r>
        <w:rPr/>
        <w:t xml:space="preserve"> </w:t>
      </w:r>
      <w:r>
        <w:rPr/>
        <w:t xml:space="preserve">Темы докладов-презентаций (примерный перечень):</w:t>
      </w:r>
    </w:p>
    <w:p>
      <w:pPr>
        <w:numPr>
          <w:ilvl w:val="0"/>
          <w:numId w:val="6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6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6"/>
        </w:numPr>
      </w:pPr>
      <w:r>
        <w:rPr/>
        <w:t xml:space="preserve">Обзор моих профессиональных возможностей</w:t>
      </w:r>
    </w:p>
    <w:p>
      <w:pPr>
        <w:numPr>
          <w:ilvl w:val="0"/>
          <w:numId w:val="6"/>
        </w:numPr>
      </w:pPr>
      <w:r>
        <w:rPr/>
        <w:t xml:space="preserve">МРОТ и прожиточный минимум</w:t>
      </w:r>
    </w:p>
    <w:p>
      <w:pPr/>
      <w:r>
        <w:rPr>
          <w:b w:val="1"/>
          <w:bCs w:val="1"/>
        </w:rPr>
        <w:t xml:space="preserve">Критерии оценивания доклада-презентации</w:t>
      </w:r>
    </w:p>
    <w:p>
      <w:pPr>
        <w:numPr>
          <w:ilvl w:val="0"/>
          <w:numId w:val="7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7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</w:t>
      </w:r>
    </w:p>
    <w:p>
      <w:pPr>
        <w:numPr>
          <w:ilvl w:val="0"/>
          <w:numId w:val="7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7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7"/>
        </w:numPr>
      </w:pPr>
      <w:r>
        <w:rPr/>
        <w:t xml:space="preserve">Обоснованность и доказательность выводов.</w:t>
      </w:r>
    </w:p>
    <w:p>
      <w:pPr>
        <w:numPr>
          <w:ilvl w:val="0"/>
          <w:numId w:val="7"/>
        </w:numPr>
      </w:pPr>
      <w:r>
        <w:rPr/>
        <w:t xml:space="preserve">Грамотность изложения и качество оформления работы.</w:t>
      </w:r>
    </w:p>
    <w:p>
      <w:pPr>
        <w:numPr>
          <w:ilvl w:val="0"/>
          <w:numId w:val="7"/>
        </w:numPr>
      </w:pPr>
      <w:r>
        <w:rPr/>
        <w:t xml:space="preserve">Использование наглядного материала.</w:t>
      </w:r>
    </w:p>
    <w:p>
      <w:pPr/>
      <w:r>
        <w:rPr/>
        <w:t xml:space="preserve">Оценка «зачтено» -</w:t>
      </w:r>
      <w:r>
        <w:rPr/>
        <w:t xml:space="preserve"> </w:t>
      </w:r>
      <w:r>
        <w:rPr/>
        <w:t xml:space="preserve">содержание доклада соответствует заявленной в названии тематике, учебный материал освоен студентом в полном объеме, он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</w:t>
      </w:r>
      <w:r>
        <w:rPr/>
        <w:t xml:space="preserve"> </w:t>
      </w:r>
      <w:r>
        <w:rPr/>
        <w:t xml:space="preserve"> Доклад имеет чёткую композицию и структуру; в тексте доклада отсутствуют логические нарушения в представлении материала. Отсутствуют факты плагиата.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«не зачтено»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Есть погрешности в техническом оформлении; в тексте доклада есть логические нарушения в представлении материала. Либо оценка «не зачтено»: сообщение студентом не подготовлено либо подготовлено по одному источнику информации либо не соответствует теме либо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"не зачтено"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После проверки работа с замечаниями возвращается обучающемуся (для возможности проведения студентами самостоятельного анализа и исправления допущенных ошибок).</w:t>
      </w:r>
    </w:p>
    <w:p/>
    <w:p>
      <w:pPr/>
      <w:r>
        <w:rPr/>
        <w:t xml:space="preserve">Кейс-задача</w:t>
      </w:r>
    </w:p>
    <w:p>
      <w:pPr/>
      <w:r>
        <w:rPr/>
        <w:t xml:space="preserve">Для углубления и закрепления знаний, полученных на лекциях и в ходе самостоятельной работы, для формирования навыков применения норм права к конкретным ситуациям и для проверки знаний</w:t>
      </w:r>
      <w:r>
        <w:rPr/>
        <w:t xml:space="preserve"> </w:t>
      </w:r>
      <w:r>
        <w:rPr/>
        <w:t xml:space="preserve">студенты на семинарах решают практические кейс-задачи. Выбор задач и их количество осуществляется преподавателем, ведущим занятия в студенческой группе, в зависимости от количества часов.</w:t>
      </w:r>
      <w:r>
        <w:rPr/>
        <w:t xml:space="preserve"> </w:t>
      </w:r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 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При этом активизируется работа с нормативными актами по трудовому праву. Студент-бакалавр не только должен знать основы российского законодательства, но также иметь навыки анализа и решения юридических вопросов в сфере трудовых и связанных с ними отношений.</w:t>
      </w:r>
    </w:p>
    <w:p>
      <w:pPr/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</w:t>
      </w:r>
    </w:p>
    <w:p>
      <w:pPr/>
      <w:r>
        <w:rPr/>
        <w:t xml:space="preserve">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Студент должен правильно охарактеризовать природу и состав правоотношения, определить точный смысл правовой нормы, применить нормативный материал к конкретным отношениям и облечь проделанную работу в соответствующую форму (решение соответствующего органа, ответ на жалобу или заявление и т.п.).</w:t>
      </w:r>
    </w:p>
    <w:p>
      <w:pPr/>
      <w:r>
        <w:rPr/>
        <w:t xml:space="preserve">Решение задачи предусматривает следующие стадии применения права: 1)</w:t>
      </w:r>
      <w:r>
        <w:rPr/>
        <w:t xml:space="preserve"> </w:t>
      </w:r>
      <w:r>
        <w:rPr/>
        <w:t xml:space="preserve">установление фактических обстоятельств дела; 2) выбор нормы права; 3) решение юридического дела. С практической точки зрения целесообразнее начинать с выбора нормы трудового права. Во-первых, норма очертит круг исследуемых обстоятельств, не позволит установить факты, не относящиеся к данному случаю. Во-вторых, для вынесения решения необходимо сделать умозаключение, в котором большей посылкой служит норма права, а меньшей - фактические обстоятельства, сопоставляемые с этой нормой. В такой же последовательности целесообразно излагать и ход решения задачи. Выбор нормы права предлагает постановку вопроса, где ее искать. Указывая норму права, студент должен назвать официальный источник, где эта норма опубликована (Бюллетень Министерства труда РФ, 1995 , № 4; Собрание законодательства РФ, 1996, № 1; Российская газета от 30.12.2012 и др.). Установление фактических обстоятельств дела предполагает нахождение таких фактов, которые относятся к данному случаю и имеют юридическое значение, а также доказательств, подтверждающих эти факты.</w:t>
      </w:r>
    </w:p>
    <w:p>
      <w:pPr/>
      <w:r>
        <w:rPr/>
        <w:t xml:space="preserve">Количество устанавливаемых фактов определяется нормой, которая подлежит применению. Качественная характеристика фактов требует: а) надежности информации об этих фактах; б) их истинности и в) достоверности.</w:t>
      </w:r>
    </w:p>
    <w:p>
      <w:pPr/>
      <w:r>
        <w:rPr/>
        <w:t xml:space="preserve">Надежность информации - отсутствие технико-организационных и социально-психологических искажений. Технико-организационные искажения называются ошибками при обработке сведений и составлении документов и т.д.</w:t>
      </w:r>
    </w:p>
    <w:p>
      <w:pPr/>
      <w:r>
        <w:rPr/>
        <w:t xml:space="preserve">Правовая квалификация - это юридическая оценка фактических обстоятельств дела путем соотнесения их с нормами права, умозаключение, вывод о соответствии этих обстоятельств выбранным нормам.</w:t>
      </w:r>
    </w:p>
    <w:p>
      <w:pPr/>
      <w:r>
        <w:rPr/>
        <w:t xml:space="preserve">Заключение по делу - это вывод, решение правоприменителя для себя. Этот вывод не находит внешнего выражения, но он связан с убежденностью в наличии или отсутствии конкретных правоотношений (гражданин имеет право, работодатель обязан). Подводя итог, студент должен обобщить исследование. Решение должно быть вынесено от имени властного правоприменительного органа в категорической форме (отказать в удовлетворении заявленных требований; выплатить пособие по временной нетрудоспособности и т.д.). В решении по денежным требованиям должна быть указана также сумма, подлежащая взысканию или оплате.</w:t>
      </w:r>
    </w:p>
    <w:p>
      <w:pPr/>
      <w:r>
        <w:rPr>
          <w:b w:val="1"/>
          <w:bCs w:val="1"/>
        </w:rPr>
        <w:t xml:space="preserve">Задание 1. </w:t>
      </w:r>
    </w:p>
    <w:p>
      <w:pPr/>
      <w:r>
        <w:rPr>
          <w:b w:val="1"/>
          <w:bCs w:val="1"/>
        </w:rPr>
        <w:t xml:space="preserve">В тексте трудового договора найдите ошибки, выделите их, и коротко напишите, </w:t>
      </w:r>
      <w:r>
        <w:rPr>
          <w:b w:val="1"/>
          <w:bCs w:val="1"/>
          <w:u w:val="single"/>
        </w:rPr>
        <w:t xml:space="preserve">что именно</w:t>
      </w:r>
      <w:r>
        <w:rPr>
          <w:b w:val="1"/>
          <w:bCs w:val="1"/>
        </w:rPr>
        <w:t xml:space="preserve">, по Вашему мнению является ошибкой и </w:t>
      </w:r>
      <w:r>
        <w:rPr>
          <w:b w:val="1"/>
          <w:bCs w:val="1"/>
          <w:u w:val="single"/>
        </w:rPr>
        <w:t xml:space="preserve">почему</w:t>
      </w:r>
      <w:r>
        <w:rPr>
          <w:b w:val="1"/>
          <w:bCs w:val="1"/>
        </w:rPr>
        <w:t xml:space="preserve">. Следует указать конкретный номер статьи, название и дату нормативного правового акта, которым Вы можете свое мнение аргументировать. </w:t>
      </w:r>
    </w:p>
    <w:p>
      <w:pPr/>
      <w:r>
        <w:rPr>
          <w:b w:val="1"/>
          <w:bCs w:val="1"/>
          <w:i w:val="1"/>
          <w:iCs w:val="1"/>
        </w:rPr>
        <w:t xml:space="preserve">ТРУДОВОЙ ДОГОВОР </w:t>
      </w:r>
    </w:p>
    <w:p>
      <w:pPr/>
      <w:r>
        <w:rPr>
          <w:i w:val="1"/>
          <w:iCs w:val="1"/>
        </w:rPr>
        <w:t xml:space="preserve">г. Петрозаводск</w:t>
      </w:r>
      <w:r>
        <w:rPr>
          <w:i w:val="1"/>
          <w:iCs w:val="1"/>
        </w:rPr>
        <w:t xml:space="preserve">                                                                                    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          </w:t>
      </w:r>
      <w:r>
        <w:rPr>
          <w:i w:val="1"/>
          <w:iCs w:val="1"/>
        </w:rPr>
        <w:t xml:space="preserve">03 февраля 2019 г.</w:t>
      </w:r>
    </w:p>
    <w:p>
      <w:pPr/>
      <w:r>
        <w:rPr>
          <w:i w:val="1"/>
          <w:iCs w:val="1"/>
        </w:rPr>
        <w:t xml:space="preserve">ПАО «Хлебный дом» в лице директора Григорьева Семена Викторовича, действующего на основании Устава, именуемое в дальнейшем «Работодатель», с одной стороны, и Макаров Евгений Петрович, именуемый в дальнейшем «Работник», с другой стороны, заключили настоящий договор о нижеследующем: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Работодатель обязуется предоставить Работнику работу по определенной настоящим Договором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правила внутреннего трудового распорядка.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принимается на должность администратора. </w:t>
      </w:r>
      <w:r>
        <w:rPr>
          <w:i w:val="1"/>
          <w:iCs w:val="1"/>
        </w:rPr>
        <w:t xml:space="preserve">Место работы г. Петрозаводск.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Работа по данному договору является работой по совместительству.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Настоящий договор вступает в силу с момента его подписания. Работник не вправе расторгнуть настоящий трудовой договор до истечения 1 года со дня его заключения в связи с реализацией Работодателем регионального государственного заказа по проведению городских праздников.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Обязанности Работника: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работу по организационно-техническому обеспечению административно-распорядительной деятельности генерального директора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Совершает все необходимые действия для обеспечения работы офиса средствами связи, организационной и иной необходимой для работы техникой;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организует текущий ремонт оборудования, необходимого для работы;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хранение канцелярских принадлежностей, необходимых хозяйственных материалов, оборудования и обеспечивает ими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прием и необходимое обслуживание лиц, прибывших или убывающих в командировки;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проведение телефонных переговоров для сотрудников Работодателя, записывает в их отсутствие полученную информацию и доводит до их сведения ее содержание, принимает и передает корреспонденцию, телефонные звонки и факсимильные сообщения;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различные операции с применением компьютерной техники, предназначенной для сбора, обработки и представления информации;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Готовит документы и материалы, необходимые для работы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Копирует и сканирует документы;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иные обязанности в соответствии с должностной инструкцией по должности «администратор».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Оплата и порядок оплаты: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Работнику устанавливается должностной оклад в размере 11000 (одиннадцать тысяч) рублей в месяц до вычета всех сумм, предусмотренных законодательством РФ.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Выплата заработной платы производится работнику каждые полмесяца пропорционально отработанному времени. Заработная плата за первую половину месяца выплачивается не позднее 20 числа расчетного месяца и не может быть меньше ее расчетной величины; заработная плата за вторую половину месяца – не позднее 5 числа месяца, следующего за расчетным периодом.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пользуется всеми иными социально-трудовыми правами в соответствии с действующим законодательством.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Продолжительность рабочей недели работника составляет 42 часа в неделю. График работы Работника: пятидневная рабочая неделя с двумя выходными днями в субботу и воскресенье.</w:t>
      </w:r>
    </w:p>
    <w:p>
      <w:pPr/>
      <w:r>
        <w:rPr>
          <w:i w:val="1"/>
          <w:iCs w:val="1"/>
        </w:rPr>
        <w:t xml:space="preserve">Начало рабочего дня:</w:t>
      </w:r>
      <w:r>
        <w:rPr>
          <w:i w:val="1"/>
          <w:iCs w:val="1"/>
        </w:rPr>
        <w:t xml:space="preserve">   </w:t>
      </w:r>
      <w:r>
        <w:rPr>
          <w:i w:val="1"/>
          <w:iCs w:val="1"/>
        </w:rPr>
        <w:t xml:space="preserve"> 10-00 </w:t>
      </w:r>
    </w:p>
    <w:p>
      <w:pPr/>
      <w:r>
        <w:rPr>
          <w:i w:val="1"/>
          <w:iCs w:val="1"/>
        </w:rPr>
        <w:t xml:space="preserve">Окончание рабочего дня: </w:t>
      </w:r>
      <w:r>
        <w:rPr>
          <w:i w:val="1"/>
          <w:iCs w:val="1"/>
        </w:rPr>
        <w:t xml:space="preserve">   </w:t>
      </w:r>
      <w:r>
        <w:rPr>
          <w:i w:val="1"/>
          <w:iCs w:val="1"/>
        </w:rPr>
        <w:t xml:space="preserve"> 18-45 </w:t>
      </w:r>
    </w:p>
    <w:p>
      <w:pPr/>
      <w:r>
        <w:rPr>
          <w:i w:val="1"/>
          <w:iCs w:val="1"/>
        </w:rPr>
        <w:t xml:space="preserve">В соответствии с Правилами внутреннего трудового распорядка Работник имеет право на перерыв для отдыха и питания продолжительностью 25 минут, который он имеет право использовать в любое время в течение рабочего дня с учетом того, чтобы не нарушался нормальный ход работы. Перерыв для отдыха и питания не включается в рабочее время.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Работник обязан купить акции работодателя в количестве не менее 50 штук со скидкой 10%.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 случае неисполнения или ненадлежащего исполнения обязанностей по настоящему договору стороны несут ответственность в соответствии с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Условия настоящего Договора могут быть изменены по соглашению сторон и в соответствии с действующим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Настоящий Договор составлен в двух экземплярах – по одному для каждой стороны.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Второй экземпляр на руки получен: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 дата ________________________/Макаров Е.П./</w:t>
      </w:r>
    </w:p>
    <w:p>
      <w:pPr/>
      <w:r>
        <w:rPr>
          <w:b w:val="1"/>
          <w:bCs w:val="1"/>
        </w:rPr>
        <w:t xml:space="preserve">Задание 2. </w:t>
      </w:r>
    </w:p>
    <w:p>
      <w:pPr/>
      <w:r>
        <w:rPr>
          <w:b w:val="1"/>
          <w:bCs w:val="1"/>
        </w:rPr>
        <w:t xml:space="preserve">Ниже приведены юридические советы, каждый из которых содержит как </w:t>
      </w:r>
      <w:r>
        <w:rPr>
          <w:b w:val="1"/>
          <w:bCs w:val="1"/>
          <w:u w:val="single"/>
        </w:rPr>
        <w:t xml:space="preserve">минимум одну</w:t>
      </w:r>
      <w:r>
        <w:rPr>
          <w:b w:val="1"/>
          <w:bCs w:val="1"/>
        </w:rPr>
        <w:t xml:space="preserve"> ошибку. Найдите ошибки и подчеркните их.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Работодателям исключительно важно знать, что трудовой договор может быть заключен только на неопределенный срок. В этом заключается одно из основных отличий трудового договора от договора гражданско-правового характера. Если же в трудовом договоре будет указан срок его действия, суд может переквалифицировать возникшие отношения из трудовых в гражданско-правовые.</w:t>
      </w:r>
    </w:p>
    <w:p>
      <w:pPr>
        <w:numPr>
          <w:ilvl w:val="0"/>
          <w:numId w:val="10"/>
        </w:numPr>
      </w:pPr>
      <w:r>
        <w:rPr/>
        <w:t xml:space="preserve">При размещении объявлений о вакансиях работодателю следует максимально подробно описать требуемого работника. Так, если на должность секретаря нужна женщина в возрасте до 30 лет, и Вы точно знаете, что мужчину на эту должность не возьмете, об этом следует прямо писать в объявлении. Такой честный и открытый подход позволит сэкономить время как соискателям, так и сотрудникам отдела кадров.</w:t>
      </w:r>
    </w:p>
    <w:p>
      <w:pPr>
        <w:numPr>
          <w:ilvl w:val="0"/>
          <w:numId w:val="10"/>
        </w:numPr>
      </w:pPr>
      <w:r>
        <w:rPr/>
        <w:t xml:space="preserve">Если Вы работаете во вредных условиях труда и Вам в связи с этим полагается дополнительный оплачиваемый отпуск продолжительностью 7 календарных дней, имейте в виду, что такой отпуск можно не использовать в натуре, а заменить денежной компенсацией. Особенно выгодной такая замена будет в том случае, если Ваш дополнительный отпуск выпадает на август, когда стоимость одного рабочего дня наименьшая.</w:t>
      </w:r>
    </w:p>
    <w:p>
      <w:pPr>
        <w:numPr>
          <w:ilvl w:val="0"/>
          <w:numId w:val="10"/>
        </w:numPr>
      </w:pPr>
      <w:r>
        <w:rPr/>
        <w:t xml:space="preserve">В случае беременности и рождения ребенка работник получает право воспользоваться специальными отпусками – отпуском по беременности и родам (предоставляется женщинам-матерям в целях поддержания их здоровья в периоды до и после беременности) и отпуском по уходу за ребенком (может быть предоставлен как одному из родителей, так и иному родственнику ребенка, фактически осуществляющему уход). В случае усыновления отпуска по беременности и родам, очевидно, получить не удастся, а вот отпуск по уходу за ребенком предоставляется по тем же правилам.</w:t>
      </w:r>
    </w:p>
    <w:p>
      <w:pPr>
        <w:numPr>
          <w:ilvl w:val="0"/>
          <w:numId w:val="10"/>
        </w:numPr>
      </w:pPr>
      <w:r>
        <w:rPr/>
        <w:t xml:space="preserve">Работник, которому работодатель задерживает заработную плату, должен помнить, что срок на обращение в суд по трудовым спорам составляет 3 месяца со дня, когда работник узнал или должен был узнать о нарушении своего права. Поэтому, если работник обратится в суд с иском о взыскании задержанной заработной платы, скажем, через полгода, в случае заявления о пропуске срока суд сможет взыскать в пользу такого работника только суммы за три месяца, предшествующие его обращению в суд.</w:t>
      </w:r>
    </w:p>
    <w:p>
      <w:pPr/>
      <w:r>
        <w:rPr>
          <w:b w:val="1"/>
          <w:bCs w:val="1"/>
        </w:rPr>
        <w:t xml:space="preserve">Задание 3. Ниже приведены условия коллективного договора. Найдите ошибки (если они есть) и выделите ошибки.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</w:t>
      </w:r>
    </w:p>
    <w:p>
      <w:pPr/>
      <w:r>
        <w:rPr>
          <w:b w:val="1"/>
          <w:bCs w:val="1"/>
        </w:rPr>
        <w:t xml:space="preserve">Правомерны ли следующие условия коллективного договора: </w:t>
      </w:r>
    </w:p>
    <w:p>
      <w:pPr>
        <w:numPr>
          <w:ilvl w:val="0"/>
          <w:numId w:val="11"/>
        </w:numPr>
      </w:pPr>
      <w:r>
        <w:rPr/>
        <w:t xml:space="preserve">«При решении вопроса о сокращении численности или штата работников, работодатель отдает предпочтения при оставлении на работе сотрудникам, имеющим более длительный стаж работы в данной организации. При наличии равной продолжительности стажа необходимо руководствуется статьей 179 Трудового кодекса РФ о преимущественном праве на оставлении на работе».</w:t>
      </w:r>
    </w:p>
    <w:p>
      <w:pPr>
        <w:numPr>
          <w:ilvl w:val="0"/>
          <w:numId w:val="11"/>
        </w:numPr>
      </w:pPr>
      <w:r>
        <w:rPr/>
        <w:t xml:space="preserve">«Пенсионерам, работающим в организации, в связи со сложностью выполнения всего объема работ и возможными переутомлениями по достижению пенсионного возраста устанавливается неполное рабочее время продолжительностью </w:t>
      </w:r>
      <w:r>
        <w:rPr/>
        <w:t xml:space="preserve">30 часов в неделю».</w:t>
      </w:r>
    </w:p>
    <w:p>
      <w:pPr>
        <w:numPr>
          <w:ilvl w:val="0"/>
          <w:numId w:val="11"/>
        </w:numPr>
      </w:pPr>
      <w:r>
        <w:rPr/>
        <w:t xml:space="preserve">«Отдельным категориям работников работодатель может производить доплату к пособию по временной нетрудоспособности до 100 % среднемесячного заработка».</w:t>
      </w:r>
    </w:p>
    <w:p>
      <w:pPr>
        <w:numPr>
          <w:ilvl w:val="0"/>
          <w:numId w:val="11"/>
        </w:numPr>
      </w:pPr>
      <w:r>
        <w:rPr/>
        <w:t xml:space="preserve">«Настоящий коллективный договор заключен на 2015-2019 годы и может быть продлен сторонами. Коллективный договор вступает в силу со дня его регистрации работодателем в Министерстве труда РК».</w:t>
      </w:r>
    </w:p>
    <w:p>
      <w:pPr/>
      <w:r>
        <w:rPr>
          <w:b w:val="1"/>
          <w:bCs w:val="1"/>
        </w:rPr>
        <w:t xml:space="preserve">Задание 4.</w:t>
      </w:r>
    </w:p>
    <w:p>
      <w:pPr/>
      <w:r>
        <w:rPr>
          <w:b w:val="1"/>
          <w:bCs w:val="1"/>
        </w:rPr>
        <w:t xml:space="preserve">Менеджер по управлению персоналом провела собеседование с претендентами на должность бухгалтера: Валерией, имеющей ребенка в возрасте 1 года, и пенсионерки Нины Анатольевны 56 лет. Собеседование прошли обе претендентки. Им было предложено на следующий день принести следующие документы, без предъявления которых трудовой договор с ними, по словам менеджера, не может быть заключен: </w:t>
      </w:r>
    </w:p>
    <w:p>
      <w:pPr/>
      <w:r>
        <w:rPr>
          <w:b w:val="1"/>
          <w:bCs w:val="1"/>
        </w:rPr>
        <w:t xml:space="preserve">- паспорт; трудовая книжка; страховое свидетельство обязательного пенсионного страхования, характеристику с предыдущего места работы, медицинскую справку, а для пенсионерки также справку о размере ее пенсии. </w:t>
      </w:r>
    </w:p>
    <w:p>
      <w:pPr/>
      <w:r>
        <w:rPr>
          <w:b w:val="1"/>
          <w:bCs w:val="1"/>
        </w:rPr>
        <w:t xml:space="preserve">Из проекта трудового договора, который им был предоставлен для ознакомления, следует, что договор с ними заключается на 1 год с испытательным сроком продолжительностью </w:t>
      </w:r>
      <w:r>
        <w:rPr>
          <w:b w:val="1"/>
          <w:bCs w:val="1"/>
        </w:rPr>
        <w:t xml:space="preserve">2 месяца. </w:t>
      </w:r>
      <w:r>
        <w:rPr>
          <w:b w:val="1"/>
          <w:bCs w:val="1"/>
        </w:rPr>
        <w:t xml:space="preserve">При этом заработная плата Валерии на 20 % выше, так как Нина Анатольевна пенсионерка, является получателем страховой пенсии по старости и имеет второй источник дохода.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При устройстве работники должны подписать договор о полной материальной ответственности.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Дайте оценку правомерности требований менеджера по управлению персоналом и законности условий трудового договора.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Какие документы должны быть представлены указанными претендентами на работу?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Случаи заключения срочных трудовых договоров.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Возможность дифференциации заработной платы по одной должности.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Установление испытательного срока указанным категориям граждан.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Основания для заключения договоров о полной материальной ответственности.</w:t>
      </w:r>
    </w:p>
    <w:p>
      <w:pPr/>
      <w:r>
        <w:rPr>
          <w:b w:val="1"/>
          <w:bCs w:val="1"/>
        </w:rPr>
        <w:t xml:space="preserve">Задание 5. </w:t>
      </w:r>
    </w:p>
    <w:p>
      <w:pPr/>
      <w:r>
        <w:rPr>
          <w:b w:val="1"/>
          <w:bCs w:val="1"/>
        </w:rPr>
        <w:t xml:space="preserve">В декабре 2018 года системный администратор Корнеев воспользовался своим конституционным правом на отдых и согласно графика отпусков вышел в ежегодный основной оплачиваемый отпуск (нормальной продолжительности). Он использовал все дни своего отпуска и, не нарушив трудового законодательства, вышел на работу 16 января 2019 года.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Напишите дату первого дня отпуска Корнеева. </w:t>
      </w:r>
      <w:r>
        <w:rPr>
          <w:i w:val="1"/>
          <w:iCs w:val="1"/>
        </w:rPr>
        <w:t xml:space="preserve">Ответ обоснуйте.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Какова продолжительность ежегодного основного оплачиваемого отпуска? </w:t>
      </w:r>
      <w:r>
        <w:rPr>
          <w:i w:val="1"/>
          <w:iCs w:val="1"/>
        </w:rPr>
        <w:t xml:space="preserve">Укажите название нормативного правового акта и номер статьи.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Сколько нерабочих праздничных дней в Российской Федерации? Ответ обоснуйте. Укажите название нормативного правового акта и номер статьи.</w:t>
      </w:r>
    </w:p>
    <w:p>
      <w:pPr/>
      <w:r>
        <w:rPr>
          <w:b w:val="1"/>
          <w:bCs w:val="1"/>
        </w:rPr>
        <w:t xml:space="preserve">Задание 6.</w:t>
      </w:r>
    </w:p>
    <w:p>
      <w:pPr/>
      <w:r>
        <w:rPr>
          <w:b w:val="1"/>
          <w:bCs w:val="1"/>
        </w:rPr>
        <w:t xml:space="preserve">Работникам хлебозавода «Хлебный двор» задержали выплату заработной платы на 1,5 месяца. На общем собрании коллектива было решено приостановить работу. Работники написали заявления, в которых указали причину приостановления работы (задержка выплаты заработной платы), передали заявления в дирекцию и массово не явились на хлебозавод на следующий день. Работодатель понес убытки из-за срыва заказов. За отсутствие на работе без уважительных причин (совершение прогула) все неявившиеся работники были уволены, кроме того, работодатель потребовал возместить имущественный ущерб в полном объеме.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Нарушил ли работодатель сроки выплаты заработной платы? Как часто должна выплачиваться заработная плата? В каком нормативном правовом акте (укажите название акта и номера статей) можно найти ответ на этот вопрос?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приостановить работу в случае задержки заработной платы?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Есть ли случаи, когда приостановление работы законом не допускается? </w:t>
      </w:r>
      <w:r>
        <w:rPr>
          <w:i w:val="1"/>
          <w:iCs w:val="1"/>
        </w:rPr>
        <w:t xml:space="preserve">Если да, перечислите их.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покидать рабочие места в период приостановления работы или они должны находиться на рабочем месте в рабочее время, но не выполнять свои трудовые функции?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Имел ли работодатель право уволить работников за совершение прогула и требовать возмещения имущественного ущерба?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Когда работники должны выйти на работу?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Методические рекомендации к решению задач.</w:t>
      </w:r>
    </w:p>
    <w:p>
      <w:pPr/>
      <w:r>
        <w:rPr/>
        <w:t xml:space="preserve">Каждый блок заданий можно решать коллективно: 1 группа студентов – 1 задание. Решение заданий следует аргументировать со ссылками на название нормативного правового акта и номер статьи.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15"/>
        </w:numPr>
      </w:pPr>
      <w:r>
        <w:rPr/>
        <w:t xml:space="preserve">Понятие и виды карьеры.</w:t>
      </w:r>
    </w:p>
    <w:p>
      <w:pPr>
        <w:numPr>
          <w:ilvl w:val="0"/>
          <w:numId w:val="15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15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15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15"/>
        </w:numPr>
      </w:pPr>
      <w:r>
        <w:rPr/>
        <w:t xml:space="preserve">«Трамплин», «лестница», «змея», «перепутье» как виды карьерного процесса.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уровню притязаний.</w:t>
      </w:r>
    </w:p>
    <w:p>
      <w:pPr>
        <w:numPr>
          <w:ilvl w:val="0"/>
          <w:numId w:val="15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15"/>
        </w:numPr>
      </w:pPr>
      <w:r>
        <w:rPr/>
        <w:t xml:space="preserve">Основные этапы карьеры.</w:t>
      </w:r>
    </w:p>
    <w:p>
      <w:pPr>
        <w:numPr>
          <w:ilvl w:val="0"/>
          <w:numId w:val="15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15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16"/>
        </w:numPr>
      </w:pPr>
      <w:r>
        <w:rPr/>
        <w:t xml:space="preserve">Ресурсы карьеры.</w:t>
      </w:r>
    </w:p>
    <w:p>
      <w:pPr>
        <w:numPr>
          <w:ilvl w:val="0"/>
          <w:numId w:val="16"/>
        </w:numPr>
      </w:pPr>
      <w:r>
        <w:rPr/>
        <w:t xml:space="preserve">Карьерная среда.</w:t>
      </w:r>
    </w:p>
    <w:p>
      <w:pPr>
        <w:numPr>
          <w:ilvl w:val="0"/>
          <w:numId w:val="16"/>
        </w:numPr>
      </w:pPr>
      <w:r>
        <w:rPr/>
        <w:t xml:space="preserve">Типология мотивов карьеры.</w:t>
      </w:r>
    </w:p>
    <w:p>
      <w:pPr>
        <w:numPr>
          <w:ilvl w:val="0"/>
          <w:numId w:val="16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16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16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16"/>
        </w:numPr>
      </w:pPr>
      <w:r>
        <w:rPr/>
        <w:t xml:space="preserve">Основные теории лидерства.</w:t>
      </w:r>
    </w:p>
    <w:p>
      <w:pPr>
        <w:numPr>
          <w:ilvl w:val="0"/>
          <w:numId w:val="16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16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16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16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16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</w:t>
      </w:r>
      <w:r>
        <w:rPr/>
        <w:t xml:space="preserve">На зачет необходимо выносить следующее: </w:t>
      </w:r>
    </w:p>
    <w:p>
      <w:pPr>
        <w:numPr>
          <w:ilvl w:val="0"/>
          <w:numId w:val="17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7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7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</w:t>
      </w:r>
      <w:r>
        <w:rPr/>
        <w:t xml:space="preserve"> познавательный компонент высшего образования (усвоение необходимой суммы знаний по данной дисциплине, способность самостоятельно пополнять их);</w:t>
      </w:r>
    </w:p>
    <w:p>
      <w:pPr/>
      <w:r>
        <w:rPr/>
        <w:t xml:space="preserve"></w:t>
      </w:r>
      <w:r>
        <w:rPr/>
        <w:t xml:space="preserve">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</w:t>
      </w:r>
      <w:r>
        <w:rPr/>
        <w:t xml:space="preserve">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</w:t>
      </w:r>
      <w:r>
        <w:rPr/>
        <w:t xml:space="preserve"> работу с текстами, нормативными материалами, первоисточниками, дополнительной литературой, интернет-ресурсами, проработку конспектов лекций;</w:t>
      </w:r>
    </w:p>
    <w:p>
      <w:pPr/>
      <w:r>
        <w:rPr/>
        <w:t xml:space="preserve"></w:t>
      </w:r>
      <w:r>
        <w:rPr/>
        <w:t xml:space="preserve"> написание докладов, рефератов, составление графиков, таблиц, схем;</w:t>
      </w:r>
    </w:p>
    <w:p>
      <w:pPr/>
      <w:r>
        <w:rPr/>
        <w:t xml:space="preserve"></w:t>
      </w:r>
      <w:r>
        <w:rPr/>
        <w:t xml:space="preserve"> участие в семинарах, научно-практических конференциях;</w:t>
      </w:r>
    </w:p>
    <w:p>
      <w:pPr/>
      <w:r>
        <w:rPr/>
        <w:t xml:space="preserve"></w:t>
      </w:r>
      <w:r>
        <w:rPr/>
        <w:t xml:space="preserve">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</w:t>
      </w:r>
      <w:r>
        <w:rPr/>
        <w:t xml:space="preserve"> создаёт методическое обеспечение своей дисциплине: УМК (учебно- 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</w:t>
      </w:r>
      <w:r>
        <w:rPr/>
        <w:t xml:space="preserve"> оказывает помощь студентам в организации самостоятельной работы;</w:t>
      </w:r>
    </w:p>
    <w:p>
      <w:pPr/>
      <w:r>
        <w:rPr/>
        <w:t xml:space="preserve"></w:t>
      </w:r>
      <w:r>
        <w:rPr/>
        <w:t xml:space="preserve"> стимулирует интерес студента к углубленному изучению дисциплины;</w:t>
      </w:r>
    </w:p>
    <w:p>
      <w:pPr/>
      <w:r>
        <w:rPr/>
        <w:t xml:space="preserve"></w:t>
      </w:r>
      <w:r>
        <w:rPr/>
        <w:t xml:space="preserve"> определяет объём заданий для самостоятельной работы в соответствии с программой;</w:t>
      </w:r>
    </w:p>
    <w:p>
      <w:pPr/>
      <w:r>
        <w:rPr/>
        <w:t xml:space="preserve"></w:t>
      </w:r>
      <w:r>
        <w:rPr/>
        <w:t xml:space="preserve">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эссе,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8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8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8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8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8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8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9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9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9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9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>
        <w:numPr>
          <w:ilvl w:val="0"/>
          <w:numId w:val="20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– Министерство образования и науки Российской Федерации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/>
        <w:t xml:space="preserve">.</w:t>
      </w:r>
      <w:r>
        <w:rPr/>
        <w:t xml:space="preserve">lexed</w:t>
      </w:r>
      <w:r>
        <w:rPr/>
        <w:t xml:space="preserve">.</w:t>
      </w:r>
      <w:r>
        <w:rPr/>
        <w:t xml:space="preserve">ru</w:t>
      </w:r>
      <w:r>
        <w:rPr/>
        <w:t xml:space="preserve"> – Федеральный Центр образовательного законодательства</w:t>
      </w:r>
    </w:p>
    <w:p>
      <w:pPr>
        <w:numPr>
          <w:ilvl w:val="0"/>
          <w:numId w:val="20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/>
        <w:t xml:space="preserve">.</w:t>
      </w:r>
      <w:r>
        <w:rPr/>
        <w:t xml:space="preserve">schools</w:t>
      </w:r>
      <w:r>
        <w:rPr/>
        <w:t xml:space="preserve">.</w:t>
      </w:r>
      <w:r>
        <w:rPr/>
        <w:t xml:space="preserve">perm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ext</w:t>
      </w:r>
      <w:r>
        <w:rPr/>
        <w:t xml:space="preserve">/</w:t>
      </w:r>
      <w:r>
        <w:rPr/>
        <w:t xml:space="preserve">cgo</w:t>
      </w:r>
      <w:r>
        <w:rPr/>
        <w:t xml:space="preserve">/</w:t>
      </w:r>
      <w:r>
        <w:rPr/>
        <w:t xml:space="preserve">obuchenie</w:t>
      </w:r>
      <w:r>
        <w:rPr/>
        <w:t xml:space="preserve">_</w:t>
      </w:r>
      <w:r>
        <w:rPr/>
        <w:t xml:space="preserve">ped</w:t>
      </w:r>
      <w:r>
        <w:rPr/>
        <w:t xml:space="preserve">_3.</w:t>
      </w:r>
      <w:r>
        <w:rPr/>
        <w:t xml:space="preserve">htm</w:t>
      </w:r>
      <w:r>
        <w:rPr/>
        <w:t xml:space="preserve"> - Центр гражданского образования и прав человека</w:t>
      </w:r>
    </w:p>
    <w:p>
      <w:pPr>
        <w:numPr>
          <w:ilvl w:val="0"/>
          <w:numId w:val="20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20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20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20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</w:t>
      </w:r>
      <w:r>
        <w:rPr/>
        <w:t xml:space="preserve">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44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243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00B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3E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DD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554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2E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9B9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2E2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BD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5E0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F1E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8EE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9EC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3E0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7EF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BB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C16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C10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F31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4742F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2026-04-21T09:34:08+03:00</dcterms:created>
  <dcterms:modified xsi:type="dcterms:W3CDTF">2026-04-21T09:34:08+03:00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