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образовательной программы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лекции и практические занятия. Программа курса предусматривает 16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и зачет.</w:t>
      </w:r>
    </w:p>
    <w:p>
      <w:pPr/>
      <w:r>
        <w:rPr/>
        <w:t xml:space="preserve">Лекции проходят с начала семестра раз в две недели. Практические занятия также проходят раз в две недели. При этом предусматривается 32 часа аудиторной и 40 часов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лекций.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лекции, практические занятия. Лекции и практические занятия проходят с начала первого семестра раз в две недели.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лекций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0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AC3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6F1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16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9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1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4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F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2026-04-21T06:02:20+03:00</dcterms:created>
  <dcterms:modified xsi:type="dcterms:W3CDTF">2026-04-21T06:02:20+03:00</dcterms:modified>
</cp:coreProperties>
</file>

<file path=docProps/custom.xml><?xml version="1.0" encoding="utf-8"?>
<Properties xmlns="http://schemas.openxmlformats.org/officeDocument/2006/custom-properties" xmlns:vt="http://schemas.openxmlformats.org/officeDocument/2006/docPropsVTypes"/>
</file>