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МЕТРОЛОГИЯ, СТАНДАРТИЗАЦИЯ И СЕРТИФИКАЦИЯ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Пашеева Татьяна Юрьевна,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контроля качества изделий и объектов в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основы технических измерений, методы контроля качества продукции, принципы нормирования точности и обеспечения взаимозаменяемости деталей и сборочных единиц;</w:t>
            </w:r>
          </w:p>
          <w:p/>
          <w:p>
            <w:pPr/>
            <w:r>
              <w:rPr/>
              <w:t xml:space="preserve">ОПК-13.2. Знает основные положения системы менеджмента качества;</w:t>
            </w:r>
          </w:p>
          <w:p/>
          <w:p>
            <w:pPr/>
            <w:r>
              <w:rPr/>
              <w:t xml:space="preserve">ОПК-13.3. Умеет применять методы контроля качества при проектировании мехатронных и робототехнических систем, их подсистем и отдельных модулей;</w:t>
            </w:r>
          </w:p>
          <w:p/>
          <w:p>
            <w:pPr/>
            <w:r>
              <w:rPr/>
              <w:t xml:space="preserve">ОПК-13.4. Владеет опытом обеспечения требований системы менеджмента качества изделий и объектов в сфере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Метрология, стандартизация и сертификация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стандартизации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национальной системы стандартизации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метрологии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измерений параметров технических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измерительной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обеспечения единства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Подтверждение соответствия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и основные понятия по стандартизации. Техническое регулирование.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в области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функции Росстандарта.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стандартизация.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организации работ по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предпочтительных чисел. Предпочтительные ряды.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величины и шкалы. Системы физических величин и их единиц.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Воспроизведение единиц физических величин и передача их размеров.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измерения и основные постулаты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измерений. Принципы и методы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Погрешности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результатов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Метрологические характеристики средств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метрологического обеспечения. Нормативные документы по законодательной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подтверждения соответствия. Характер и формы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обязательного и добровольного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Приборы для измерения линейных размеров – штангенинструменты, микрометрические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Рычажно-механические измерительные приборы. Дифференциальный метод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шероховатости на двойном микроскопе МИС-11. Прибор для измерения шероховатости Сейтроник ПШ-8.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резьбы на малом инструментальном микроскопе.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&amp;quot;Стандарты национальной системы стандартизации&amp;quot;.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&amp;quot;Общероссийские классификаторы&amp;quot;.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&amp;quot;Международная система единиц СИ&amp;quot;.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&amp;quot;Эталоны международной системы СИ&amp;quot;.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&amp;quot;Измерительные приборы, измерительные установки (виды, типы, области применения)&amp;quot;.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защите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&amp;quot;Метрологическая экспертиза. Метрологические службы&amp;quot;.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&amp;quot;Методики выполнения измерений&amp;quot;.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&amp;quot;Метрологическая экспертиза&amp;quot;.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&amp;quot;Правила и процедуры сертификации&amp;quot;.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&amp;quot;Документы подтверждающие соответствие&amp;quot;.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Мехатронные и робототехнические системы в машиностроении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"Метрология, стандартизация и сертификация", разработанного на платформе Moodle. Визуализация с представлением в образной форме рисунков, схем, графиков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лабораторных занятиях, а также в ходе самостоятельного изучения.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предусмотрены в модулях "Основы техники измерений параметров технических систем" и "Средства измерительной техники." Обучающимся выделяется время для самостоятельной подготовки к выполнению лабораторной работы, а также выдаются вопросы для защиты выполненной работы. Защита проводится на итоговом занятии по окончании выполнения всех работ.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Приборы для измерения линейных размеров – штангенинструменты, микрометрические инструменты.</w:t>
      </w:r>
    </w:p>
    <w:p>
      <w:pPr>
        <w:numPr>
          <w:ilvl w:val="0"/>
          <w:numId w:val="1"/>
        </w:numPr>
      </w:pPr>
      <w:r>
        <w:rPr/>
        <w:t xml:space="preserve">Рычажно-механические измерительные приборы. Дифференциальный метод измерений.</w:t>
      </w:r>
    </w:p>
    <w:p>
      <w:pPr>
        <w:numPr>
          <w:ilvl w:val="0"/>
          <w:numId w:val="1"/>
        </w:numPr>
      </w:pPr>
      <w:r>
        <w:rPr/>
        <w:t xml:space="preserve">Измерение резьбы на малом инструментальном микроскопе.</w:t>
      </w:r>
    </w:p>
    <w:p>
      <w:pPr>
        <w:numPr>
          <w:ilvl w:val="0"/>
          <w:numId w:val="1"/>
        </w:numPr>
      </w:pPr>
      <w:r>
        <w:rPr/>
        <w:t xml:space="preserve">Измерение шероховатости на двойном микроскопе МИС-11. Прибор для измерения шероховатости Сейтроник ПШ-8.</w:t>
      </w:r>
    </w:p>
    <w:p>
      <w:pPr/>
      <w:r>
        <w:rPr/>
        <w:t xml:space="preserve"> </w:t>
      </w:r>
    </w:p>
    <w:p>
      <w:pPr/>
      <w:r>
        <w:rPr/>
        <w:t xml:space="preserve">Некоторые вопросы для защиты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Методы измерений (непосредственной оценки, методы сравнения с мерой)..</w:t>
      </w:r>
    </w:p>
    <w:p>
      <w:pPr>
        <w:numPr>
          <w:ilvl w:val="0"/>
          <w:numId w:val="2"/>
        </w:numPr>
      </w:pPr>
      <w:r>
        <w:rPr/>
        <w:t xml:space="preserve">Назначение плоскопараллельных мер длины, классификация и устройство наборов.</w:t>
      </w:r>
    </w:p>
    <w:p>
      <w:pPr>
        <w:numPr>
          <w:ilvl w:val="0"/>
          <w:numId w:val="2"/>
        </w:numPr>
      </w:pPr>
      <w:r>
        <w:rPr/>
        <w:t xml:space="preserve">Метрологические характеристики средств измерений: виды характеристик и их назначение.</w:t>
      </w:r>
    </w:p>
    <w:p>
      <w:pPr>
        <w:numPr>
          <w:ilvl w:val="0"/>
          <w:numId w:val="2"/>
        </w:numPr>
      </w:pPr>
      <w:r>
        <w:rPr/>
        <w:t xml:space="preserve">Характеристики погрешности средств измерений. Способы представления погрешности средств измерений. Погрешность средств измерений линейных размеров.</w:t>
      </w:r>
    </w:p>
    <w:p>
      <w:pPr>
        <w:numPr>
          <w:ilvl w:val="0"/>
          <w:numId w:val="2"/>
        </w:numPr>
      </w:pPr>
      <w:r>
        <w:rPr/>
        <w:t xml:space="preserve">Основные метрологические характеристики средств измерений линейных размеров: цена деления шкалы, диапазон измерений, диапазон показаний, измерительное усилие. Понятие о функции преобразования.</w:t>
      </w:r>
    </w:p>
    <w:p>
      <w:pPr>
        <w:numPr>
          <w:ilvl w:val="0"/>
          <w:numId w:val="2"/>
        </w:numPr>
      </w:pPr>
      <w:r>
        <w:rPr/>
        <w:t xml:space="preserve">Методики выполнения измерений. Назначение и основные разделы методик.</w:t>
      </w:r>
    </w:p>
    <w:p>
      <w:pPr>
        <w:numPr>
          <w:ilvl w:val="0"/>
          <w:numId w:val="2"/>
        </w:numPr>
      </w:pPr>
      <w:r>
        <w:rPr/>
        <w:t xml:space="preserve">Штанген- и микрометрические инструменты, рычажная скоба, индикаторный нутромер. Назначение этих инструментов, устройство, принципы отсчета и приемы использования, погрешности.</w:t>
      </w:r>
    </w:p>
    <w:p>
      <w:pPr>
        <w:numPr>
          <w:ilvl w:val="0"/>
          <w:numId w:val="2"/>
        </w:numPr>
      </w:pPr>
      <w:r>
        <w:rPr/>
        <w:t xml:space="preserve">Основы выбора средств измерений для линейных размеров.</w:t>
      </w:r>
    </w:p>
    <w:p>
      <w:pPr>
        <w:numPr>
          <w:ilvl w:val="0"/>
          <w:numId w:val="2"/>
        </w:numPr>
      </w:pPr>
      <w:r>
        <w:rPr/>
        <w:t xml:space="preserve">Поверка. Виды поверок. Состав работ.</w:t>
      </w:r>
    </w:p>
    <w:p>
      <w:pPr/>
      <w:r>
        <w:rPr/>
        <w:t xml:space="preserve"> </w:t>
      </w:r>
    </w:p>
    <w:p>
      <w:pPr/>
      <w:r>
        <w:rPr/>
        <w:t xml:space="preserve">Работа считается выполненной, если преподавателю представлен отчет о работе и в ходе защиты обучающийся ответил на все вопросы преподавателя.</w:t>
      </w:r>
    </w:p>
    <w:p/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"Метрология, стандартизация и сертификация": </w:t>
      </w:r>
      <w:hyperlink r:id="rId7" w:history="1">
        <w:r>
          <w:rPr/>
          <w:t xml:space="preserve">https://moodle2.petrsu.ru/course/view.php?id=491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Примеры тестовых вопросов из различных тематических модулей:</w:t>
      </w:r>
    </w:p>
    <w:p>
      <w:pPr/>
      <w:r>
        <w:rPr/>
        <w:t xml:space="preserve"> </w:t>
      </w:r>
    </w:p>
    <w:p>
      <w:pPr/>
      <w:r>
        <w:rPr/>
        <w:t xml:space="preserve">Как подразделяются составляющие систематических погрешностей результата измерений в зависимости от причин возникновения?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·       Инструментальные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Неисключенные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Погрешности, вызванные изменениями условий измерения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Аддитивные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Методические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Мультипликативные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Периодические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Субъективные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Постоянные  </w:t>
            </w:r>
          </w:p>
        </w:tc>
      </w:tr>
    </w:tbl>
    <w:p>
      <w:pPr/>
      <w:r>
        <w:rPr/>
        <w:t xml:space="preserve"> </w:t>
      </w:r>
    </w:p>
    <w:tbl>
      <w:tblGrid>
        <w:gridCol w:w="16850" w:type="dxa"/>
      </w:tblGrid>
      <w:tblPr>
        <w:tblW w:w="16850" w:type="pct"/>
        <w:tblLayout w:type="autofit"/>
      </w:tblP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Что может быть объектом стандартизации? (Отметьте лишнее)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Машиностроение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Услуга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Процесс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Продукция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Отдельные характеристики продукции</w:t>
                  </w:r>
                </w:p>
              </w:tc>
            </w:tr>
          </w:tbl>
          <w:p/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Какие операции осуществляет орган по сертификации при проведении сертификации?</w:t>
                  </w:r>
                </w:p>
                <w:tbl>
                  <w:tblGrid>
                    <w:gridCol w:w="16850" w:type="dxa"/>
                    <w:gridCol w:w="16850" w:type="dxa"/>
                    <w:gridCol w:w="1685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Уничтожает несоответствующую продукцию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отбор, идентификацию образцов продукции,</w:t>
                        </w:r>
                      </w:p>
                      <w:p>
                        <w:pPr/>
                        <w:r>
                          <w:rPr/>
                          <w:t xml:space="preserve">направляет образцы на испытания в испытательную лабораторию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Представляет информацию о результатах сертификации в Росстандарт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анализ полученных результатов и принимает</w:t>
                        </w:r>
                      </w:p>
                      <w:p>
                        <w:pPr/>
                        <w:r>
                          <w:rPr/>
                          <w:t xml:space="preserve">решение о выдаче (отказе в выдаче) сертификата соответствия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аккредитацию испытательных лабораторий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Рассматривает заявку с комплектом документов, представленные заявителем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инспекционный контроль за сертифицированной продукцией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</w:p>
    <w:p>
      <w:pPr/>
      <w:r>
        <w:rPr/>
        <w:t xml:space="preserve">Критерии оценивания: тест считается сданным, если представлено не менее 50% правильных ответов.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понятия по стандартизации. Принципы и цели стандартизации.</w:t>
      </w:r>
    </w:p>
    <w:p>
      <w:pPr>
        <w:numPr>
          <w:ilvl w:val="0"/>
          <w:numId w:val="3"/>
        </w:numPr>
      </w:pPr>
      <w:r>
        <w:rPr/>
        <w:t xml:space="preserve">Техническое регулирование: принципы и цели. Технические регламенты.</w:t>
      </w:r>
    </w:p>
    <w:p>
      <w:pPr>
        <w:numPr>
          <w:ilvl w:val="0"/>
          <w:numId w:val="3"/>
        </w:numPr>
      </w:pPr>
      <w:r>
        <w:rPr/>
        <w:t xml:space="preserve">Характеристика документов в области стандартизации, используемых в России.</w:t>
      </w:r>
    </w:p>
    <w:p>
      <w:pPr>
        <w:numPr>
          <w:ilvl w:val="0"/>
          <w:numId w:val="3"/>
        </w:numPr>
      </w:pPr>
      <w:r>
        <w:rPr/>
        <w:t xml:space="preserve">Методы стандартизации: симплификация, унификация, агрегатирование, создание функциональных модулей.</w:t>
      </w:r>
    </w:p>
    <w:p>
      <w:pPr>
        <w:numPr>
          <w:ilvl w:val="0"/>
          <w:numId w:val="3"/>
        </w:numPr>
      </w:pPr>
      <w:r>
        <w:rPr/>
        <w:t xml:space="preserve">Физические величины и шкалы.</w:t>
      </w:r>
    </w:p>
    <w:p>
      <w:pPr>
        <w:numPr>
          <w:ilvl w:val="0"/>
          <w:numId w:val="3"/>
        </w:numPr>
      </w:pPr>
      <w:r>
        <w:rPr/>
        <w:t xml:space="preserve">Системы единиц физических величин: основные и производные, внесистемные единицы, когерентность. Понятие размерности.</w:t>
      </w:r>
    </w:p>
    <w:p>
      <w:pPr>
        <w:numPr>
          <w:ilvl w:val="0"/>
          <w:numId w:val="3"/>
        </w:numPr>
      </w:pPr>
      <w:r>
        <w:rPr/>
        <w:t xml:space="preserve">Обеспечение единства измерений: основные понятия. Виды эталонов. Поверочные схемы</w:t>
      </w:r>
    </w:p>
    <w:p>
      <w:pPr>
        <w:numPr>
          <w:ilvl w:val="0"/>
          <w:numId w:val="3"/>
        </w:numPr>
      </w:pPr>
      <w:r>
        <w:rPr/>
        <w:t xml:space="preserve">Основы метрологического обеспечения.</w:t>
      </w:r>
    </w:p>
    <w:p>
      <w:pPr>
        <w:numPr>
          <w:ilvl w:val="0"/>
          <w:numId w:val="3"/>
        </w:numPr>
      </w:pPr>
      <w:r>
        <w:rPr/>
        <w:t xml:space="preserve">Метрологические службы. Метрологическая экспертиза: виды и решаемые задачи.</w:t>
      </w:r>
    </w:p>
    <w:p>
      <w:pPr>
        <w:numPr>
          <w:ilvl w:val="0"/>
          <w:numId w:val="3"/>
        </w:numPr>
      </w:pPr>
      <w:r>
        <w:rPr/>
        <w:t xml:space="preserve">Измерительные приборы: основные сведения и классификация. Измерительные преобразователи.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 средств измерений: основные группы, наиболее важные показатели.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характеристики, предназначенные для определения показаний средств измерений.</w:t>
      </w:r>
    </w:p>
    <w:p>
      <w:pPr>
        <w:numPr>
          <w:ilvl w:val="0"/>
          <w:numId w:val="3"/>
        </w:numPr>
      </w:pPr>
      <w:r>
        <w:rPr/>
        <w:t xml:space="preserve">Основные характеристики погрешностей средств измерений.</w:t>
      </w:r>
    </w:p>
    <w:p>
      <w:pPr>
        <w:numPr>
          <w:ilvl w:val="0"/>
          <w:numId w:val="3"/>
        </w:numPr>
      </w:pPr>
      <w:r>
        <w:rPr/>
        <w:t xml:space="preserve">Классы точности средств измерений: формы представления и их обозначение.</w:t>
      </w:r>
    </w:p>
    <w:p>
      <w:pPr>
        <w:numPr>
          <w:ilvl w:val="0"/>
          <w:numId w:val="3"/>
        </w:numPr>
      </w:pPr>
      <w:r>
        <w:rPr/>
        <w:t xml:space="preserve">Принципы и методы измерений.</w:t>
      </w:r>
    </w:p>
    <w:p>
      <w:pPr>
        <w:numPr>
          <w:ilvl w:val="0"/>
          <w:numId w:val="3"/>
        </w:numPr>
      </w:pPr>
      <w:r>
        <w:rPr/>
        <w:t xml:space="preserve">Классификация измерений по общим приемам получения результата: прямые, косвенные, совокупные и совместные.</w:t>
      </w:r>
    </w:p>
    <w:p>
      <w:pPr>
        <w:numPr>
          <w:ilvl w:val="0"/>
          <w:numId w:val="3"/>
        </w:numPr>
      </w:pPr>
      <w:r>
        <w:rPr/>
        <w:t xml:space="preserve">Методики выполнения измерений. Условия проведения измерений.</w:t>
      </w:r>
    </w:p>
    <w:p>
      <w:pPr>
        <w:numPr>
          <w:ilvl w:val="0"/>
          <w:numId w:val="3"/>
        </w:numPr>
      </w:pPr>
      <w:r>
        <w:rPr/>
        <w:t xml:space="preserve">Погрешности измерений: классификация и основные понятия.</w:t>
      </w:r>
    </w:p>
    <w:p>
      <w:pPr>
        <w:numPr>
          <w:ilvl w:val="0"/>
          <w:numId w:val="3"/>
        </w:numPr>
      </w:pPr>
      <w:r>
        <w:rPr/>
        <w:t xml:space="preserve">Систематические погрешности измерений: причины возникновения и характер изменения.</w:t>
      </w:r>
    </w:p>
    <w:p>
      <w:pPr>
        <w:numPr>
          <w:ilvl w:val="0"/>
          <w:numId w:val="3"/>
        </w:numPr>
      </w:pPr>
      <w:r>
        <w:rPr/>
        <w:t xml:space="preserve">Оценка влияния неисключенной систематической погрешности.</w:t>
      </w:r>
    </w:p>
    <w:p>
      <w:pPr>
        <w:numPr>
          <w:ilvl w:val="0"/>
          <w:numId w:val="3"/>
        </w:numPr>
      </w:pPr>
      <w:r>
        <w:rPr/>
        <w:t xml:space="preserve">Случайные погрешности измерений: основные характеристики.</w:t>
      </w:r>
    </w:p>
    <w:p>
      <w:pPr>
        <w:numPr>
          <w:ilvl w:val="0"/>
          <w:numId w:val="3"/>
        </w:numPr>
      </w:pPr>
      <w:r>
        <w:rPr/>
        <w:t xml:space="preserve">Грубые погрешности измерений и их выявление.</w:t>
      </w:r>
    </w:p>
    <w:p>
      <w:pPr>
        <w:numPr>
          <w:ilvl w:val="0"/>
          <w:numId w:val="3"/>
        </w:numPr>
      </w:pPr>
      <w:r>
        <w:rPr/>
        <w:t xml:space="preserve">Представление результатов однократных и многократных измерений.</w:t>
      </w:r>
    </w:p>
    <w:p>
      <w:pPr>
        <w:numPr>
          <w:ilvl w:val="0"/>
          <w:numId w:val="3"/>
        </w:numPr>
      </w:pPr>
      <w:r>
        <w:rPr/>
        <w:t xml:space="preserve">Характер и формы подтверждения соответствия.</w:t>
      </w:r>
    </w:p>
    <w:p>
      <w:pPr>
        <w:numPr>
          <w:ilvl w:val="0"/>
          <w:numId w:val="3"/>
        </w:numPr>
      </w:pPr>
      <w:r>
        <w:rPr/>
        <w:t xml:space="preserve">Обязательное подтверждение соответствия в России: особенности. объекты, используемые документы.</w:t>
      </w:r>
    </w:p>
    <w:p>
      <w:pPr>
        <w:numPr>
          <w:ilvl w:val="0"/>
          <w:numId w:val="3"/>
        </w:numPr>
      </w:pPr>
      <w:r>
        <w:rPr/>
        <w:t xml:space="preserve">Организация сертификации. Системы и участники сертификации.</w:t>
      </w:r>
    </w:p>
    <w:p>
      <w:pPr>
        <w:numPr>
          <w:ilvl w:val="0"/>
          <w:numId w:val="3"/>
        </w:numPr>
      </w:pPr>
      <w:r>
        <w:rPr/>
        <w:t xml:space="preserve">Документы, подтверждающие соответствие: сертификат и декларация. Информация, которая в них содержится.</w:t>
      </w:r>
    </w:p>
    <w:p>
      <w:pPr>
        <w:numPr>
          <w:ilvl w:val="0"/>
          <w:numId w:val="3"/>
        </w:numPr>
      </w:pPr>
      <w:r>
        <w:rPr/>
        <w:t xml:space="preserve">Порядок и схемы проведения сертификации и декларирования соответствия.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(50 часов) и самостоятельную работу студента (58 часов).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подготовке к выполнению и защите лабораторных работ. При выполнении самостоятельной работы обучающиеся используют источники, приведенные в списке литературы, интернет-источники,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работы. Лекции проходят с начала пятого семестра один раз в две недели.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"Метрология стандартизация и сертификация". Вход в личный кабинет осуществляется по номеру зачётной книжки. Лабораторные занятия проходят с начала пятого семестра и проводятся раз в две недели в лаборатории технических измерений (пр. А. Невского, 58). В ходе выполнения лабораторных работ необходимо заполнить специальные бланки и в конце занятия по каждой проделанной работе представить отчет. Выполнение и защита всех лабораторных работ является необходимым условием получения зачёта по дисциплине «Метрология, стандартизация и сертификация» (вопросы к защите представлены в ФОС). 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Лекции проходят с начала пятого семестра один раз в две недели. В течение семестра 4-5 раз проводится контроль посещаемости в случайные дни, желательно равномерно в семестре. Лабораторные занятия проходят с начала пятого семестра и проводятся раз в две недели в лаборатории технических измерений (пр. А. Невского, 58). При выполнении каждой лабораторной работы оформляется отчет на специально выданных бланках, после выполнения всех лабораторных работ преподаватель проводит собеседование с целью проверки полученных знаний (вопросы к защите приведены в ФОС). Выполнение и защита всех лабораторных работ является необходимым условием получения зачёта по дисциплине «Метрология, стандартизация и сертификация».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4"/>
        </w:numPr>
      </w:pPr>
      <w:r>
        <w:rPr/>
        <w:t xml:space="preserve">Сергеев, А. Г. Метрология, стандартизация и сертификация : учеб. для вузов / А. Г. Сергеев, В. В. Терегеря. - Москва : Юрайт, 2010. - 820 с. </w:t>
      </w:r>
    </w:p>
    <w:p>
      <w:pPr>
        <w:numPr>
          <w:ilvl w:val="0"/>
          <w:numId w:val="4"/>
        </w:numPr>
      </w:pPr>
      <w:r>
        <w:rPr/>
        <w:t xml:space="preserve">Шубин, А. А. Организационные основы метрологии, подтверждение соответствия в РФ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- 41 с.</w:t>
      </w:r>
    </w:p>
    <w:p>
      <w:pPr>
        <w:numPr>
          <w:ilvl w:val="0"/>
          <w:numId w:val="4"/>
        </w:numPr>
      </w:pPr>
      <w:r>
        <w:rPr/>
        <w:t xml:space="preserve">Шубин, А. А. Основы стандартизации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– 49 с.</w:t>
      </w:r>
    </w:p>
    <w:p>
      <w:pPr>
        <w:numPr>
          <w:ilvl w:val="0"/>
          <w:numId w:val="4"/>
        </w:numPr>
      </w:pPr>
      <w:r>
        <w:rPr/>
        <w:t xml:space="preserve">Шубин, А. А. Теоретические основы метрологии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5"/>
        </w:numPr>
      </w:pPr>
      <w:r>
        <w:rPr/>
        <w:t xml:space="preserve">Никифоров, А. Д. Метрология, стандартизация и сертификация: Учеб. пособие для студентов сред. проф. образования, обучающихся по спец. технического профиля / А.Д. Никифоров, Т.А. Бакиев. - Москва : Высшая школа, 2002. - 422 с.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Янюк, Ю. В. Технические измерения : учеб. пособие для студентов инженерных специальностей / Ю. В. Янюк, А. А. Шубин ; Федер. агентство по образованию, Гос. образоват. учреждение высш. проф. образования Петрозав. гос. ун-т. - Петрозаводск : Издательство ПетрГУ, 2009. - 63 с.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Метрология, стандартизация и сертификация [Электронный ресурс]. - Режим доступа: </w:t>
      </w:r>
      <w:hyperlink r:id="rId7" w:history="1">
        <w:r>
          <w:rPr/>
          <w:t xml:space="preserve">https://moodle2.petrsu.ru/course/view.php?id=491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2"/>
        </w:numPr>
      </w:pPr>
      <w:r>
        <w:rPr/>
        <w:t xml:space="preserve">лаборатория технических измерений, ауд. 205, пр. Невского, 58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E9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F01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28F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456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379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D9F8E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79AC2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B3B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A7F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C2F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A79C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295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2026-04-23T17:15:50+03:00</dcterms:created>
  <dcterms:modified xsi:type="dcterms:W3CDTF">2026-04-23T17:15:50+03:00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