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и принципы,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современное аппаратное и программное обеспечение для решения задач профессиональной деятельности;</w:t>
            </w:r>
          </w:p>
          <w:p/>
          <w:p>
            <w:pPr/>
            <w:r>
              <w:rPr/>
              <w:t xml:space="preserve">ОПК-4.3. Владеет навыками использования современных информационно-коммуникационных технологий при решении типовых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Понятие моделирования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59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59</w:t>
            </w:r>
          </w:p>
        </w:tc>
        <w:tc>
          <w:tcPr>
            <w:noWrap/>
          </w:tcPr>
          <w:p>
            <w:pPr>
              <w:jc w:val="left"/>
              <w:ind w:left="0" w:right="0" w:firstLine="0" w:hanging="0"/>
            </w:pPr>
            <w:r>
              <w:rPr/>
              <w:t xml:space="preserve">Контрольная работа; Тест;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формированию организационной структуры предприятия.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понятия и определения управления процессами. 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15</w:t>
            </w:r>
          </w:p>
        </w:tc>
        <w:tc>
          <w:tcPr>
            <w:noWrap/>
          </w:tcPr>
          <w:p>
            <w:pPr>
              <w:jc w:val="left"/>
              <w:ind w:left="0" w:right="0" w:firstLine="0" w:hanging="0"/>
            </w:pPr>
            <w:r>
              <w:rPr/>
              <w:t xml:space="preserve">7</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20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66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https://moodle2.petrsu.ru/. Перед изучением курса каждый студент регистрируется на сайте ПетрГУ  https://moodle2.petrsu.ru/.</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numPr>
          <w:ilvl w:val="0"/>
          <w:numId w:val="1"/>
        </w:numPr>
      </w:pPr>
      <w:r>
        <w:rPr/>
        <w:t xml:space="preserve">Найти составную матрицу изменений для сети s1.</w:t>
      </w:r>
    </w:p>
    <w:p>
      <w:pPr>
        <w:numPr>
          <w:ilvl w:val="0"/>
          <w:numId w:val="1"/>
        </w:numPr>
      </w:pPr>
      <w:r>
        <w:rPr/>
        <w:t xml:space="preserve">Составить граф сети Петри, соответствующий матрице s2.</w:t>
      </w:r>
    </w:p>
    <w:p>
      <w:pPr>
        <w:numPr>
          <w:ilvl w:val="0"/>
          <w:numId w:val="1"/>
        </w:numPr>
      </w:pPr>
      <w:r>
        <w:rPr/>
        <w:t xml:space="preserve">Найти составную матрицу изменений и составить граф объединения сетей.</w:t>
      </w:r>
    </w:p>
    <w:p>
      <w:pPr>
        <w:numPr>
          <w:ilvl w:val="0"/>
          <w:numId w:val="1"/>
        </w:numPr>
      </w:pPr>
      <w:r>
        <w:rPr/>
        <w:t xml:space="preserve">Найти составную матрицу изменений и составить граф пересечения сетей.</w:t>
      </w:r>
    </w:p>
    <w:p>
      <w:pPr>
        <w:numPr>
          <w:ilvl w:val="0"/>
          <w:numId w:val="1"/>
        </w:numPr>
      </w:pPr>
      <w:r>
        <w:rPr/>
        <w:t xml:space="preserve">Найти составную матрицу изменений и составить граф разности сетей .</w:t>
      </w:r>
    </w:p>
    <w:p>
      <w:pPr/>
      <w:r>
        <w:rPr/>
        <w:t xml:space="preserve">Граф сети s1:</w:t>
      </w:r>
    </w:p>
    <w:p>
      <w:pPr/>
      <w:r>
        <w:rPr/>
        <w:t xml:space="preserve"> </w:t>
      </w:r>
    </w:p>
    <w:p>
      <w:pPr/>
      <w:r>
        <w:rPr/>
        <w:t xml:space="preserve">Определить интенсивность обслуживания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w:t>
      </w:r>
      <w:hyperlink r:id="rId7" w:history="1">
        <w:r>
          <w:rPr/>
          <w:t xml:space="preserve">https://moodle2.petrsu.ru/</w:t>
        </w:r>
      </w:hyperlink>
    </w:p>
    <w:p>
      <w:pPr/>
      <w:r>
        <w:rPr/>
        <w:t xml:space="preserve"> </w:t>
      </w:r>
    </w:p>
    <w:p>
      <w:pPr/>
      <w:r>
        <w:rPr/>
        <w:t xml:space="preserve">Пример тестового вопроса:</w:t>
      </w:r>
    </w:p>
    <w:p>
      <w:pPr/>
      <w:r>
        <w:rPr/>
        <w:t xml:space="preserve"> </w:t>
      </w:r>
    </w:p>
    <w:p>
      <w:pPr/>
      <w:r>
        <w:rPr/>
        <w:t xml:space="preserve">Какое понятие является синонимом понятия "реинжиниринг"?</w:t>
      </w:r>
    </w:p>
    <w:p>
      <w:pPr/>
      <w:r>
        <w:rPr/>
        <w:t xml:space="preserve"> </w:t>
      </w:r>
    </w:p>
    <w:tbl>
      <w:tblGrid>
        <w:gridCol/>
        <w:gridCol w:w="690" w:type="dxa"/>
        <w:gridCol/>
      </w:tblGrid>
      <w:tblPr>
        <w:tblW w:w="0" w:type="auto"/>
        <w:tblLayout w:type="autofit"/>
      </w:tblPr>
      <w:tr>
        <w:trPr/>
        <w:tc>
          <w:tcPr>
            <w:noWrap/>
          </w:tcPr>
          <w:p>
            <w:pPr/>
            <w:r>
              <w:rPr/>
              <w:t xml:space="preserve"> </w:t>
            </w:r>
          </w:p>
        </w:tc>
        <w:tc>
          <w:tcPr>
            <w:tcW w:w="690" w:type="dxa"/>
            <w:noWrap/>
          </w:tcPr>
          <w:p>
            <w:pPr/>
            <w:r>
              <w:rPr/>
              <w:t xml:space="preserve">a.</w:t>
            </w:r>
          </w:p>
        </w:tc>
        <w:tc>
          <w:tcPr>
            <w:noWrap/>
          </w:tcPr>
          <w:p>
            <w:pPr/>
            <w:r>
              <w:rPr/>
              <w:t xml:space="preserve">Кардинальное совершенствование  </w:t>
            </w:r>
          </w:p>
        </w:tc>
      </w:tr>
      <w:tr>
        <w:trPr/>
        <w:tc>
          <w:tcPr>
            <w:noWrap/>
          </w:tcPr>
          <w:p>
            <w:pPr/>
            <w:r>
              <w:rPr/>
              <w:t xml:space="preserve"> </w:t>
            </w:r>
          </w:p>
        </w:tc>
        <w:tc>
          <w:tcPr>
            <w:tcW w:w="690" w:type="dxa"/>
            <w:noWrap/>
          </w:tcPr>
          <w:p>
            <w:pPr/>
            <w:r>
              <w:rPr/>
              <w:t xml:space="preserve">b.</w:t>
            </w:r>
          </w:p>
        </w:tc>
        <w:tc>
          <w:tcPr>
            <w:noWrap/>
          </w:tcPr>
          <w:p>
            <w:pPr/>
            <w:r>
              <w:rPr/>
              <w:t xml:space="preserve">Постепенное совершенствование  </w:t>
            </w:r>
          </w:p>
        </w:tc>
      </w:tr>
      <w:tr>
        <w:trPr/>
        <w:tc>
          <w:tcPr>
            <w:noWrap/>
          </w:tcPr>
          <w:p>
            <w:pPr/>
            <w:r>
              <w:rPr/>
              <w:t xml:space="preserve"> </w:t>
            </w:r>
          </w:p>
        </w:tc>
        <w:tc>
          <w:tcPr>
            <w:tcW w:w="690" w:type="dxa"/>
            <w:noWrap/>
          </w:tcPr>
          <w:p>
            <w:pPr/>
            <w:r>
              <w:rPr/>
              <w:t xml:space="preserve">c.</w:t>
            </w:r>
          </w:p>
        </w:tc>
        <w:tc>
          <w:tcPr>
            <w:noWrap/>
          </w:tcPr>
          <w:p>
            <w:pPr/>
            <w:r>
              <w:rPr/>
              <w:t xml:space="preserve">Методология управления процессами  </w:t>
            </w:r>
          </w:p>
        </w:tc>
      </w:tr>
    </w:tbl>
    <w:p/>
    <w:p>
      <w:pPr/>
      <w:r>
        <w:rPr/>
        <w:t xml:space="preserve">5.2. Промежуточная аттестация проводится в виде:</w:t>
      </w:r>
    </w:p>
    <w:p/>
    <w:p>
      <w:pPr/>
      <w:r>
        <w:rPr/>
        <w:t xml:space="preserve">Зачет</w:t>
      </w:r>
    </w:p>
    <w:p>
      <w:pPr/>
      <w:r>
        <w:rPr/>
        <w:t xml:space="preserve">Зачет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 </w:t>
      </w:r>
    </w:p>
    <w:p>
      <w:pPr/>
      <w:r>
        <w:rPr/>
        <w:t xml:space="preserve">Пример тестового вопроса:</w:t>
      </w:r>
    </w:p>
    <w:p>
      <w:pPr/>
      <w:r>
        <w:rPr/>
        <w:t xml:space="preserve"> </w:t>
      </w:r>
    </w:p>
    <w:p>
      <w:pPr/>
      <w:r>
        <w:rPr/>
        <w:t xml:space="preserve">Сколько уровней содержит обобщенная схема управления процессами?</w:t>
      </w:r>
    </w:p>
    <w:tbl>
      <w:tblGrid>
        <w:gridCol/>
        <w:gridCol w:w="690" w:type="dxa"/>
        <w:gridCol w:w="2475" w:type="dxa"/>
      </w:tblGrid>
      <w:tblPr>
        <w:tblW w:w="0" w:type="auto"/>
        <w:tblLayout w:type="autofit"/>
      </w:tblPr>
      <w:tr>
        <w:trPr/>
        <w:tc>
          <w:tcPr>
            <w:noWrap/>
          </w:tcPr>
          <w:p>
            <w:pPr/>
            <w:r>
              <w:rPr/>
              <w:t xml:space="preserve"> </w:t>
            </w:r>
          </w:p>
        </w:tc>
        <w:tc>
          <w:tcPr>
            <w:tcW w:w="690" w:type="dxa"/>
            <w:noWrap/>
          </w:tcPr>
          <w:p>
            <w:pPr/>
            <w:r>
              <w:rPr/>
              <w:t xml:space="preserve">a.</w:t>
            </w:r>
          </w:p>
        </w:tc>
        <w:tc>
          <w:tcPr>
            <w:tcW w:w="2475" w:type="dxa"/>
            <w:noWrap/>
          </w:tcPr>
          <w:p>
            <w:pPr/>
            <w:r>
              <w:rPr/>
              <w:t xml:space="preserve">2  </w:t>
            </w:r>
          </w:p>
        </w:tc>
      </w:tr>
      <w:tr>
        <w:trPr/>
        <w:tc>
          <w:tcPr>
            <w:noWrap/>
          </w:tcPr>
          <w:p>
            <w:pPr/>
            <w:r>
              <w:rPr/>
              <w:t xml:space="preserve"> </w:t>
            </w:r>
          </w:p>
        </w:tc>
        <w:tc>
          <w:tcPr>
            <w:tcW w:w="690" w:type="dxa"/>
            <w:noWrap/>
          </w:tcPr>
          <w:p>
            <w:pPr/>
            <w:r>
              <w:rPr/>
              <w:t xml:space="preserve">b.</w:t>
            </w:r>
          </w:p>
        </w:tc>
        <w:tc>
          <w:tcPr>
            <w:tcW w:w="2475" w:type="dxa"/>
            <w:noWrap/>
          </w:tcPr>
          <w:p>
            <w:pPr/>
            <w:r>
              <w:rPr/>
              <w:t xml:space="preserve">3  </w:t>
            </w:r>
          </w:p>
        </w:tc>
      </w:tr>
      <w:tr>
        <w:trPr/>
        <w:tc>
          <w:tcPr>
            <w:noWrap/>
          </w:tcPr>
          <w:p>
            <w:pPr/>
            <w:r>
              <w:rPr/>
              <w:t xml:space="preserve"> </w:t>
            </w:r>
          </w:p>
        </w:tc>
        <w:tc>
          <w:tcPr>
            <w:tcW w:w="690" w:type="dxa"/>
            <w:noWrap/>
          </w:tcPr>
          <w:p>
            <w:pPr/>
            <w:r>
              <w:rPr/>
              <w:t xml:space="preserve">c.</w:t>
            </w:r>
          </w:p>
        </w:tc>
        <w:tc>
          <w:tcPr>
            <w:tcW w:w="2475" w:type="dxa"/>
            <w:noWrap/>
          </w:tcPr>
          <w:p>
            <w:pPr/>
            <w:r>
              <w:rPr/>
              <w:t xml:space="preserve">4  </w:t>
            </w:r>
          </w:p>
        </w:tc>
      </w:tr>
      <w:tr>
        <w:trPr/>
        <w:tc>
          <w:tcPr>
            <w:noWrap/>
          </w:tcPr>
          <w:p>
            <w:pPr/>
            <w:r>
              <w:rPr/>
              <w:t xml:space="preserve"> </w:t>
            </w:r>
          </w:p>
        </w:tc>
        <w:tc>
          <w:tcPr>
            <w:tcW w:w="690" w:type="dxa"/>
            <w:noWrap/>
          </w:tcPr>
          <w:p>
            <w:pPr/>
            <w:r>
              <w:rPr/>
              <w:t xml:space="preserve">d.</w:t>
            </w:r>
          </w:p>
        </w:tc>
        <w:tc>
          <w:tcPr>
            <w:tcW w:w="2475" w:type="dxa"/>
            <w:noWrap/>
          </w:tcPr>
          <w:p>
            <w:pPr/>
            <w:r>
              <w:rPr/>
              <w:t xml:space="preserve">5  </w:t>
            </w:r>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зачет.</w:t>
      </w:r>
    </w:p>
    <w:p>
      <w:pPr/>
      <w:r>
        <w:rPr/>
        <w:t xml:space="preserve">Предполагается промежуточное тестирование, проводимое дистанционно.</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«Мои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r>
        <w:rPr/>
        <w:t xml:space="preserve"> </w:t>
      </w: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В течение семестра на лекциях проводится контроль посещаемости.  Число пропусков заносится в систему учета работы студентов Moodle и влияет на окончательную оценку.</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Занятия проводятся в компьютерном классе (ауд. 212). На компьютерах должны быть установлены пакеты программ ARIS и Excel . </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в середине курса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w:t>
      </w:r>
    </w:p>
    <w:p>
      <w:pPr/>
      <w:r>
        <w:rPr/>
        <w:t xml:space="preserve">Контрольные работы оцениваются преподавателем. Оценка заносится в систему учета работы студента на сервере Moodle ПетрГУ.</w:t>
      </w:r>
    </w:p>
    <w:p>
      <w:pPr/>
      <w:r>
        <w:rPr/>
        <w:t xml:space="preserve">  </w:t>
      </w:r>
    </w:p>
    <w:p>
      <w:pPr/>
      <w:r>
        <w:rPr>
          <w:b w:val="1"/>
          <w:bCs w:val="1"/>
        </w:rPr>
        <w:t xml:space="preserve">Зачет</w:t>
      </w:r>
    </w:p>
    <w:p>
      <w:pPr/>
      <w:r>
        <w:rPr/>
        <w:t xml:space="preserve">Зачет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Петрозаводск : Изд-во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Электронная библиотечная система «Университетская библиотека онлайн» http://biblioclub.ru/</w:t>
      </w:r>
    </w:p>
    <w:p>
      <w:pPr>
        <w:numPr>
          <w:ilvl w:val="0"/>
          <w:numId w:val="4"/>
        </w:numPr>
      </w:pPr>
      <w:r>
        <w:rPr/>
        <w:t xml:space="preserve">Электронная библиотечная система «Консультант студента. Студенческая электронная библиотека» http://www.studentlibrary.ru</w:t>
      </w:r>
    </w:p>
    <w:p>
      <w:pPr/>
      <w:r>
        <w:rPr/>
        <w:t xml:space="preserve">другие базы данных, размещенные на сайте Научной библиотеки ПетрГУ в разделе «Электронные журналы и базы данных» </w:t>
      </w:r>
      <w:hyperlink r:id="rId9" w:history="1">
        <w:r>
          <w:rPr/>
          <w:t xml:space="preserve">http://library.petrsu.ru/collections/bd.shtml</w:t>
        </w:r>
      </w:hyperlink>
      <w:r>
        <w:rPr/>
        <w:t xml:space="preserve"> .</w:t>
      </w:r>
    </w:p>
    <w:p>
      <w:pPr>
        <w:numPr>
          <w:ilvl w:val="0"/>
          <w:numId w:val="5"/>
        </w:numPr>
      </w:pPr>
      <w:r>
        <w:rPr/>
        <w:t xml:space="preserve">Пакет программ ARISToolset 5.0</w:t>
      </w:r>
    </w:p>
    <w:p>
      <w:pPr>
        <w:numPr>
          <w:ilvl w:val="0"/>
          <w:numId w:val="5"/>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w:t>
        </w:r>
      </w:hyperlink>
    </w:p>
    <w:p>
      <w:pPr>
        <w:numPr>
          <w:ilvl w:val="0"/>
          <w:numId w:val="6"/>
        </w:numPr>
      </w:pPr>
      <w:r>
        <w:rPr/>
        <w:t xml:space="preserve">Рабочая программа дисциплины «Моделирование производственных процессов»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2B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03F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B2D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1E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0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DD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28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B6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 Id="rId8" Type="http://schemas.openxmlformats.org/officeDocument/2006/relationships/hyperlink" Target="http://elibrary.karelia.ru/" TargetMode="External"/><Relationship Id="rId9"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2026-04-22T13:24:38+03:00</dcterms:created>
  <dcterms:modified xsi:type="dcterms:W3CDTF">2026-04-22T13:24:38+03:00</dcterms:modified>
</cp:coreProperties>
</file>

<file path=docProps/custom.xml><?xml version="1.0" encoding="utf-8"?>
<Properties xmlns="http://schemas.openxmlformats.org/officeDocument/2006/custom-properties" xmlns:vt="http://schemas.openxmlformats.org/officeDocument/2006/docPropsVTypes"/>
</file>