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ЧЕЛОВЕКО-МАШИННЫЕ ИНТЕРФЕЙСЫ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Димитров Вячеслав Михайлович, старший преподаватель, кафедра информатики и математического обеспечения; программист 1 категории, научно-исследовательская лаборатория "Информационно-телекоммуникационные системы".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Разработка и анализ технической документации (О), Технологии высокопроизводительных  вычислений (О), Взаимодействующие параллельные системы (О), Тестирование программного обеспечения (О), Верификация программного обеспечения (О), Формальные языки и методы трансляции (И), Программирование в системе 1С (О), Проектирование информационных систем (О), Робототехника (+), Выполнение и защита выпускной квалификационной работы (И), IT-предпринимательство (О), Проектирование АСУ технологическими процессами (И), Управление ИТ-сервисами и контентом (И), Прикладная статистика (О), Криптографические средства защиты информации (И), Анализ данных на Python (О), Учебная ознакомительная практика (О), Человеко-машинные интерфейсы (О), Моделирование ПО (О), Имитационное моделирование (О), Языки программирования высокого уровня (НО), Дискретная  математика (Н), Архитектура компьютера (О), Объектно-ориентированное программирование (О), Разработка мобильных приложений (О), Операционные оболочки (О), Компьютерная графика (О), Алгоритмы и структуры данных (О), Системное программирование (О), Исследование операций (О), Web-технологии (О), Компьютерные сети (О), Учебная практика: введение в профессиональную деятельность (О), Программирование микроконтроллеров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 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созданию (модификации) и сопровождению информационных ресурсов (ИР)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ПК-10 наряду с дисциплинами: Технология производства программного обеспечения (О), Научно-исследовательская работа (ОИ), Производственная технологическая практика (ОИ), Подготовка к сдаче и сдача государственного экзамена (И), Технологии высокопроизводительных  вычислений (О), Выполнение и защита выпускной квалификационной работы (И), Человеко-машинные интерфейсы (О), Имитационное моделирование (О), Компьютерная графика (О), Web-технологии (НО), Компьютерные сети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 Выполняет верстку страниц ИР;</w:t>
            </w:r>
          </w:p>
          <w:p/>
          <w:p>
            <w:pPr/>
            <w:r>
              <w:rPr/>
              <w:t xml:space="preserve">ПК-10.2 Выполняет кодирование на языках web-программирования;</w:t>
            </w:r>
          </w:p>
          <w:p/>
          <w:p>
            <w:pPr/>
            <w:r>
              <w:rPr/>
              <w:t xml:space="preserve">ПК-10.3 Выполняет установку и настройку прикладного программного обеспечения и модулей;</w:t>
            </w:r>
          </w:p>
          <w:p/>
          <w:p>
            <w:pPr/>
            <w:r>
              <w:rPr/>
              <w:t xml:space="preserve">ПК-10.4 Выполняет тестирование интеграции ИР с внешними сервисами и учетными системами с использованием взаимодействия компонентов распределенной системы.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Человеко-машинные интерфейсы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Человеко-машинное взаимодействие и проектирование взаимодействия.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История интерактивных компьютерных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Требования и характеристики интерфейсов, количественный анализ.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Рекомендации по проектированию интерфейсов.  Обзор документов HIG (human interface guidelines).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Компьютерная графика, организация графического интерфейса. Абстрактный и непосредственный режимы.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Обработка событий ввода. Элементы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Компоновка элементов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Шаблон MVC и его вариации.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Императивное и декларативное описание интерфейса. Элементы функционального и реактивного программирования.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Разработка вариантов простого интерфейса пользователя и сравнение их 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Разработка простого графического редактора.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Разработка мультимедийного приложения.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Развитие мультимедийного приложения: использование перетаскивания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Разработка вариантов простого интерфейса пользователя и сравнение их 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Разработка простого графического редактора.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Разработка мультимедийного приложения.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Человеко-машинные интерфейсы. Развитие мультимедийного приложения: использование перетаскивания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lang w:val="ru-RU"/>
        </w:rPr>
        <w:t xml:space="preserve">Используются традиционные образовательные технологии в форме лекции с демонстрацией части материала в виде слайдов; компьютерные автоматизированные информационные технологии при выполнении лабораторных работ и проведении контрольных мероприятий, для демонстрации примеров на лекциях.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Задания:</w:t>
      </w:r>
    </w:p>
    <w:p>
      <w:pPr>
        <w:numPr>
          <w:ilvl w:val="0"/>
          <w:numId w:val="1"/>
        </w:numPr>
      </w:pPr>
      <w:r>
        <w:rPr/>
        <w:t xml:space="preserve">Разработка вариантов простого интерфейса пользователя и сравнение их эффективности.</w:t>
      </w:r>
    </w:p>
    <w:p>
      <w:pPr>
        <w:numPr>
          <w:ilvl w:val="0"/>
          <w:numId w:val="1"/>
        </w:numPr>
      </w:pPr>
      <w:r>
        <w:rPr/>
        <w:t xml:space="preserve">Разработка простого графического редактора.</w:t>
      </w:r>
    </w:p>
    <w:p>
      <w:pPr>
        <w:numPr>
          <w:ilvl w:val="0"/>
          <w:numId w:val="1"/>
        </w:numPr>
      </w:pPr>
      <w:r>
        <w:rPr/>
        <w:t xml:space="preserve">Разработка мультимедийного приложения.</w:t>
      </w:r>
    </w:p>
    <w:p>
      <w:pPr>
        <w:numPr>
          <w:ilvl w:val="0"/>
          <w:numId w:val="1"/>
        </w:numPr>
      </w:pPr>
      <w:r>
        <w:rPr/>
        <w:t xml:space="preserve">Развитие мультимедийного приложения: использование перетаскивания объектов.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lang w:val="ru-RU"/>
        </w:rPr>
        <w:t xml:space="preserve">Основой успешного освоения курса является регулярная работа в течение семестра. Обучающимся рекомендуется придерживаться графика выполнения лабораторных работ, регулярно консультироваться с преподавателем обо всех проблемах, возникающих при их выполнении, регулярно посещать занятия и принимать активное участие в обсуждении задач на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lang w:val="ru-RU"/>
        </w:rPr>
        <w:t xml:space="preserve">На первом лабораторном занятии следует познакомить обучающихся с необходимым для работы программным обеспечением. Для выполнения лабораторных заданий и для демонстрации примеров на лекциях предлагается использовать инструментарий </w:t>
      </w:r>
      <w:hyperlink r:id="rId7" w:history="1">
        <w:r>
          <w:rPr>
            <w:u w:val="single"/>
          </w:rPr>
          <w:t xml:space="preserve">Qt</w:t>
        </w:r>
      </w:hyperlink>
      <w:r>
        <w:rPr>
          <w:lang w:val="ru-RU"/>
        </w:rPr>
        <w:t xml:space="preserve"> (Кьют), среду разработки </w:t>
      </w:r>
      <w:hyperlink r:id="rId8" w:history="1">
        <w:r>
          <w:rPr>
            <w:u w:val="single"/>
          </w:rPr>
          <w:t xml:space="preserve">Qt Creator</w:t>
        </w:r>
      </w:hyperlink>
      <w:r>
        <w:rPr>
          <w:lang w:val="ru-RU"/>
        </w:rPr>
        <w:t xml:space="preserve"> и язык программирования </w:t>
      </w:r>
      <w:hyperlink r:id="rId9" w:history="1">
        <w:r>
          <w:rPr>
            <w:u w:val="single"/>
          </w:rPr>
          <w:t xml:space="preserve">QML</w:t>
        </w:r>
      </w:hyperlink>
      <w:r>
        <w:rPr>
          <w:lang w:val="ru-RU"/>
        </w:rPr>
        <w:t xml:space="preserve">, но возможно использование вместо этого других аналогичных программных средств по усмотрению преподавателя дисциплины.</w:t>
      </w:r>
    </w:p>
    <w:p>
      <w:pPr/>
      <w:hyperlink r:id="rId10" w:history="1">
        <w:r>
          <w:rPr/>
          <w:t xml:space="preserve"/>
        </w:r>
      </w:hyperlink>
      <w:r>
        <w:rPr>
          <w:lang w:val="ru-RU"/>
        </w:rPr>
        <w:t xml:space="preserve"> Сдачу лабораторного задания следует засчитывать только после устранения обучающимся всех выявленных преподавателем недостатков, подробного объяснения обучающимся принципов работы программы и обоснования решений, принятых при проектирования интерфейса пользователя. Экзамен по дисциплине ставится по результатам сдачи обучающимся всех лабораторных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lang w:val="ru-RU"/>
        </w:rPr>
        <w:t xml:space="preserve">1. 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 (дата обращения: 03.04.2019)</w:t>
      </w:r>
    </w:p>
    <w:p>
      <w:pPr/>
      <w:r>
        <w:rPr>
          <w:lang w:val="ru-RU"/>
        </w:rPr>
        <w:t xml:space="preserve">2. 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 (дата обращения: 03.04.2019)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Баканов, А. С. Эргономика пользовательского интерфейса: от проектирования к моделированию человеко-компьютерного взаимодействия / А. С. Баканов, А. А. Обознов. – Москва: Институт психологии РАН, 2011. – 176 с. [Электронный ресурс] – URL: http://biblioclub.ru/index.php?page=book&amp;id=86262 (дата обращения: 03.04.2019) – ISBN 978-5-9270-0191-0.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Программирование на языке С++ в среде Qt Creator / Е. Р. Алексеев, Г. Г. Злобин, Д. А. Костюк и др. – 2-е изд., испр. – Москва: Национальный Открытый Университет «ИНТУИТ», 2016. – 716 с. [Электронный ресурс] – URL: http://biblioclub.ru/index.php?page=book&amp;id=428929 (дата обращения: 03.04.2019)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ru-RU"/>
        </w:rPr>
        <w:t xml:space="preserve">а) Программное обеспечение:</w:t>
      </w:r>
    </w:p>
    <w:p>
      <w:pPr/>
      <w:r>
        <w:rPr>
          <w:lang w:val="ru-RU"/>
        </w:rPr>
        <w:t xml:space="preserve">1.</w:t>
      </w:r>
      <w:r>
        <w:rPr>
          <w:lang w:val="en-US"/>
        </w:rPr>
        <w:t xml:space="preserve"> </w:t>
      </w:r>
      <w:r>
        <w:rPr>
          <w:lang w:val="ru-RU"/>
        </w:rPr>
        <w:t xml:space="preserve">Пакет </w:t>
      </w:r>
      <w:r>
        <w:rPr>
          <w:lang w:val="en-US"/>
        </w:rPr>
        <w:t xml:space="preserve">Microsoft</w:t>
      </w:r>
      <w:r>
        <w:rPr>
          <w:lang w:val="ru-RU"/>
        </w:rPr>
        <w:t xml:space="preserve"> </w:t>
      </w:r>
      <w:r>
        <w:rPr>
          <w:lang w:val="en-US"/>
        </w:rPr>
        <w:t xml:space="preserve">Office</w:t>
      </w:r>
      <w:r>
        <w:rPr>
          <w:lang w:val="ru-RU"/>
        </w:rPr>
        <w:t xml:space="preserve"> 2007-2010 (</w:t>
      </w:r>
      <w:r>
        <w:rPr>
          <w:lang w:val="en-US"/>
        </w:rPr>
        <w:t xml:space="preserve">Word</w:t>
      </w:r>
      <w:r>
        <w:rPr>
          <w:lang w:val="ru-RU"/>
        </w:rPr>
        <w:t xml:space="preserve">, </w:t>
      </w:r>
      <w:r>
        <w:rPr>
          <w:lang w:val="en-US"/>
        </w:rPr>
        <w:t xml:space="preserve">Excel</w:t>
      </w:r>
      <w:r>
        <w:rPr>
          <w:lang w:val="ru-RU"/>
        </w:rPr>
        <w:t xml:space="preserve">, </w:t>
      </w:r>
      <w:r>
        <w:rPr>
          <w:lang w:val="en-US"/>
        </w:rPr>
        <w:t xml:space="preserve">Power</w:t>
      </w:r>
      <w:r>
        <w:rPr>
          <w:lang w:val="ru-RU"/>
        </w:rPr>
        <w:t xml:space="preserve"> </w:t>
      </w:r>
      <w:r>
        <w:rPr>
          <w:lang w:val="en-US"/>
        </w:rPr>
        <w:t xml:space="preserve">Point</w:t>
      </w:r>
      <w:r>
        <w:rPr>
          <w:lang w:val="ru-RU"/>
        </w:rPr>
        <w:t xml:space="preserve">)</w:t>
      </w:r>
    </w:p>
    <w:p>
      <w:pPr/>
      <w:r>
        <w:rPr>
          <w:lang w:val="ru-RU"/>
        </w:rPr>
        <w:t xml:space="preserve">2. Пакет для просмотра и печати документов </w:t>
      </w:r>
      <w:r>
        <w:rPr>
          <w:lang w:val="en-US"/>
        </w:rPr>
        <w:t xml:space="preserve">Adobe</w:t>
      </w:r>
      <w:r>
        <w:rPr>
          <w:lang w:val="ru-RU"/>
        </w:rPr>
        <w:t xml:space="preserve"> </w:t>
      </w:r>
      <w:r>
        <w:rPr>
          <w:lang w:val="en-US"/>
        </w:rPr>
        <w:t xml:space="preserve">Acrobat</w:t>
      </w:r>
      <w:r>
        <w:rPr>
          <w:lang w:val="ru-RU"/>
        </w:rPr>
        <w:t xml:space="preserve"> </w:t>
      </w:r>
      <w:r>
        <w:rPr>
          <w:lang w:val="en-US"/>
        </w:rPr>
        <w:t xml:space="preserve">Reader</w:t>
      </w:r>
    </w:p>
    <w:p>
      <w:pPr>
        <w:jc w:val="start"/>
      </w:pPr>
      <w:r>
        <w:rPr>
          <w:lang w:val="ru-RU"/>
        </w:rPr>
        <w:t xml:space="preserve">3. Средства поиска информации в глобальной сети Интернет и веб-пространстве: </w:t>
      </w:r>
      <w:r>
        <w:rPr>
          <w:lang w:val="en-US"/>
        </w:rPr>
        <w:t xml:space="preserve">MS</w:t>
      </w:r>
      <w:r>
        <w:rPr>
          <w:lang w:val="ru-RU"/>
        </w:rPr>
        <w:t xml:space="preserve"> </w:t>
      </w:r>
      <w:r>
        <w:rPr>
          <w:lang w:val="en-US"/>
        </w:rPr>
        <w:t xml:space="preserve">Internet</w:t>
      </w:r>
      <w:r>
        <w:rPr>
          <w:lang w:val="ru-RU"/>
        </w:rPr>
        <w:t xml:space="preserve"> Explorer, </w:t>
      </w:r>
      <w:r>
        <w:rPr>
          <w:lang w:val="en-US"/>
        </w:rPr>
        <w:t xml:space="preserve">Mozilla</w:t>
      </w:r>
      <w:r>
        <w:rPr>
          <w:lang w:val="ru-RU"/>
        </w:rPr>
        <w:t xml:space="preserve"> </w:t>
      </w:r>
      <w:r>
        <w:rPr>
          <w:lang w:val="en-US"/>
        </w:rPr>
        <w:t xml:space="preserve">Firefox</w:t>
      </w:r>
      <w:r>
        <w:rPr>
          <w:lang w:val="ru-RU"/>
        </w:rPr>
        <w:t xml:space="preserve">, </w:t>
      </w:r>
      <w:r>
        <w:rPr>
          <w:lang w:val="en-US"/>
        </w:rPr>
        <w:t xml:space="preserve">Opera</w:t>
      </w:r>
      <w:r>
        <w:rPr>
          <w:lang w:val="ru-RU"/>
        </w:rPr>
        <w:t xml:space="preserve"> и др.</w:t>
      </w:r>
    </w:p>
    <w:p>
      <w:pPr>
        <w:jc w:val="start"/>
      </w:pPr>
      <w:r>
        <w:rPr>
          <w:lang w:val="ru-RU"/>
        </w:rPr>
        <w:t xml:space="preserve">б) </w:t>
      </w:r>
      <w:r>
        <w:rPr>
          <w:lang w:val="ru-RU"/>
        </w:rPr>
        <w:t xml:space="preserve">Интернет-ресурсы:</w:t>
      </w:r>
    </w:p>
    <w:p>
      <w:pPr>
        <w:numPr>
          <w:ilvl w:val="0"/>
          <w:numId w:val="3"/>
        </w:numPr>
      </w:pPr>
      <w:r>
        <w:rPr>
          <w:lang w:val="en-US"/>
        </w:rPr>
        <w:t xml:space="preserve">Qt [electronic resource]. URL: </w:t>
      </w:r>
      <w:hyperlink r:id="rId7" w:history="1">
        <w:r>
          <w:rPr>
            <w:u w:val="single"/>
          </w:rPr>
          <w:t xml:space="preserve">https://www.qt.io/</w:t>
        </w:r>
      </w:hyperlink>
    </w:p>
    <w:p>
      <w:pPr>
        <w:numPr>
          <w:ilvl w:val="0"/>
          <w:numId w:val="3"/>
        </w:numPr>
      </w:pPr>
      <w:r>
        <w:rPr>
          <w:lang w:val="en-US"/>
        </w:rPr>
        <w:t xml:space="preserve">Qt Documentation [electronic resource]. URL: </w:t>
      </w:r>
      <w:hyperlink r:id="rId11" w:history="1">
        <w:r>
          <w:rPr>
            <w:u w:val="single"/>
          </w:rPr>
          <w:t xml:space="preserve">https://doc.qt.io/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>
          <w:lang w:val="ru-RU"/>
        </w:rPr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A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549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8B6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63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t.io/" TargetMode="External"/><Relationship Id="rId8" Type="http://schemas.openxmlformats.org/officeDocument/2006/relationships/hyperlink" Target="https://www.qt.io/ide/" TargetMode="External"/><Relationship Id="rId9" Type="http://schemas.openxmlformats.org/officeDocument/2006/relationships/hyperlink" Target="https://doc.qt.io/qt-5/qmlapplications.html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doc.qt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2026-04-22T14:54:02+03:00</dcterms:created>
  <dcterms:modified xsi:type="dcterms:W3CDTF">2026-04-22T14:54:02+03:00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