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ПРОГРАММИРОВАНИЕ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01.03.01 Математика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«Математика в образовании, фундаментальных и прикладных исследованиях»</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№8  (с изменениями от 27.02.2023 г. №208, от 19.07.2022 №662, от 08.02.2021 №83, от 26.11.2020 №1456) и учебным планом по направлению подготовки бакалавриата 01.03.01 Математика  (профиль «Математика в образовании, фундаментальных и прикладных исследованиях»).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Аксёнова Елена Алексеевна, доцент, кафедра информатики и математического обеспечения, кандидат математических и естественных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решать задачи профессиональной деятельности с использованием существующих информационно-коммуникационных технологий и с учетом основных требований информационной безопасности</w:t>
            </w:r>
            <w:br/>
            <w:br/>
            <w:r>
              <w:rPr>
                <w:b w:val="1"/>
                <w:bCs w:val="1"/>
              </w:rPr>
              <w:t xml:space="preserve">Комментарий:</w:t>
            </w:r>
            <w:br/>
            <w:r>
              <w:rPr/>
              <w:t xml:space="preserve">Данная дисциплина участвует в формировании  компетенции ОПК-4 наряду с дисциплинами: Научно-исследовательская работа (получение первичных навыков научно-исследовательской работы) (О), Учебная практика: компьютерные технологии в математике (О), Основы информатики и программирования (НО), Программирование (О), Учебная практика: основы работы в системах компьютерной алгебры (О), Базы данных (О), Выполнение и защита выпускной квалификационной работы (И).</w:t>
            </w:r>
          </w:p>
        </w:tc>
        <w:tc>
          <w:tcPr>
            <w:tcW w:w="3100" w:type="dxa"/>
            <w:noWrap/>
          </w:tcPr>
          <w:p>
            <w:pPr/>
            <w:r>
              <w:rPr/>
              <w:t xml:space="preserve">ОПК-4.1. Знает основные понятия и определения, используемые в теории и практике применения информационно-коммуникационных технологий в науке и образовании, информационные ресурсы и базы данных в сфере научных исследований и образовании.</w:t>
            </w:r>
          </w:p>
          <w:p/>
          <w:p>
            <w:pPr/>
            <w:r>
              <w:rPr/>
              <w:t xml:space="preserve">ОПК-4.2. Умеет применять прикладное программное обеспечение для решения задач в профессиональной деятельности, науке и образовании, самостоятельно расширять и углублять знания в области информационных технологий.</w:t>
            </w:r>
          </w:p>
          <w:p/>
          <w:p>
            <w:pPr/>
            <w:r>
              <w:rPr/>
              <w:t xml:space="preserve">ОПК-4.3. Имеет навыки решения задач профессиональной деятельности с использованием информационно-коммуникационных технологий и с учетом основных требований информационной безопасности.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br/>
            <w:br/>
            <w:r>
              <w:rPr>
                <w:b w:val="1"/>
                <w:bCs w:val="1"/>
              </w:rPr>
              <w:t xml:space="preserve">Комментарий:</w:t>
            </w:r>
            <w:br/>
            <w:r>
              <w:rPr/>
              <w:t xml:space="preserve">Данная дисциплина участвует в формировании  компетенции ОПК-5 наряду с дисциплинами: Научно-исследовательская работа (получение первичных навыков научно-исследовательской работы) (О), Численные методы (О), Основы информатики и программирования (НО), Программирование (О), Прикладная статистика и компьютерный анализ данных (О), Учебная практика: основы работы в системах компьютерной алгебры (О), Базы данных (О), Выполнение и защита выпускной квалификационной работы (И), Олимпиадное программирование (+).</w:t>
            </w:r>
          </w:p>
        </w:tc>
        <w:tc>
          <w:tcPr>
            <w:tcW w:w="3100" w:type="dxa"/>
            <w:noWrap/>
          </w:tcPr>
          <w:p>
            <w:pPr/>
            <w:r>
              <w:rPr/>
              <w:t xml:space="preserve">ОПК-5.1. Знает современные языки программирования и языки работы с базами данных, среды разработки информационных систем и технологий.</w:t>
            </w:r>
          </w:p>
          <w:p/>
          <w:p>
            <w:pPr/>
            <w:r>
              <w:rPr/>
              <w:t xml:space="preserve">ОПК-5.2.  Умеет выбирать языки программирования и языки работы с базами данных, среды разработки информационных систем и технологий, исходя из имеющихся задач.</w:t>
            </w:r>
          </w:p>
          <w:p/>
          <w:p>
            <w:pPr/>
            <w:r>
              <w:rPr/>
              <w:t xml:space="preserve">ОПК-5.3. Умеет применять современные языки программирования для разработки оригинальных алгоритмов и компьютерных программ, пригодных для практического применения, вести базы данных и информационные хранилища, применять современные программные среды разработки информационных систем и технологий.</w:t>
            </w:r>
          </w:p>
          <w:p/>
          <w:p>
            <w:pPr/>
            <w:r>
              <w:rPr/>
              <w:t xml:space="preserve">ОПК-5.4. Владеет навыками разработки оригинальных алгоритмов и компьютерных программ, пригодных для практического применения.</w:t>
            </w:r>
          </w:p>
        </w:tc>
      </w:tr>
      <w:tr>
        <w:trPr/>
        <w:tc>
          <w:tcPr>
            <w:tcW w:w="2500" w:type="dxa"/>
            <w:noWrap/>
          </w:tcPr>
          <w:p>
            <w:pPr>
              <w:jc w:val="numTab"/>
              <w:ind w:left="0" w:right="0" w:firstLine="0" w:hanging="0"/>
            </w:pPr>
            <w:r>
              <w:rPr/>
              <w:t xml:space="preserve">ПК-1
Начальный, Основной</w:t>
            </w:r>
          </w:p>
        </w:tc>
        <w:tc>
          <w:tcPr>
            <w:tcW w:w="4000" w:type="dxa"/>
            <w:noWrap/>
          </w:tcPr>
          <w:p>
            <w:pPr>
              <w:jc w:val="numTab"/>
              <w:ind w:left="0" w:right="0" w:firstLine="0" w:hanging="0"/>
            </w:pPr>
            <w:r>
              <w:rPr/>
              <w:t xml:space="preserve">Способность решать актуальные задачи фундаментальной и прикладной математики</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Программирование (НО), Основы актуарной математики (О), Случайные графы (О), Математические основы криптологии (О), Дополнительные главы функционального анализа (О), Дополнительные главы теории функций комплексного переменного (О), Математическая теория риска (О), Стохастические методы в финансовой математике (О), Научно-исследовательская работа (ОИ), Подготовка к сдаче и сдача государственного экзамена (И), Парадоксы в математике (О), Эвристические методы в математике (О), Гармонические отображения (О), Основы гармонического анализа (О), Системы искусственного интеллекта (О), Теория игр (И).</w:t>
            </w:r>
          </w:p>
        </w:tc>
        <w:tc>
          <w:tcPr>
            <w:tcW w:w="3100" w:type="dxa"/>
            <w:noWrap/>
          </w:tcPr>
          <w:p>
            <w:pPr/>
            <w:r>
              <w:rPr/>
              <w:t xml:space="preserve">ПК-1.1. Знает основные понятия, идеи и методы фундаментальных математических дисциплин для решения базовых задач, математические методы обработки данных с использованием современных информационных технологий.</w:t>
            </w:r>
          </w:p>
          <w:p/>
          <w:p>
            <w:pPr/>
            <w:r>
              <w:rPr/>
              <w:t xml:space="preserve">ПК-1.2. Умеет передавать результаты проведенных теоретических и прикладных исследований в виде конкретных предметных рекомендаций в терминах предметной области, публично представлять научные результаты.</w:t>
            </w:r>
          </w:p>
          <w:p/>
          <w:p>
            <w:pPr/>
            <w:r>
              <w:rPr/>
              <w:t xml:space="preserve">ПК-1.3. Имеет навыки решения математических задач, соответствующих квалификации, возникающих при проведении научных и прикладных исследований; подготовки обзоров, аннотаций, составление рефератов и библиографии по тематике проводимых исследований.</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к организации учебной деятельности в конкретной предметной области (математика, информатика)</w:t>
            </w:r>
            <w:br/>
            <w:br/>
            <w:r>
              <w:rPr>
                <w:b w:val="1"/>
                <w:bCs w:val="1"/>
              </w:rPr>
              <w:t xml:space="preserve">Комментарий:</w:t>
            </w:r>
            <w:br/>
            <w:r>
              <w:rPr/>
              <w:t xml:space="preserve">Данная дисциплина участвует в формировании  компетенции ПК-2 наряду с дисциплинами: Педагогика и психология (О), Программирование (НО), Классические задачи элементарной математики (О), Методика преподавания информатики (О), Компьютерные технологии в обучении (О), Педагогическая практика (И), Подготовка к сдаче и сдача государственного экзамена (И), Современные технологии оценивания результатов обучения (+), Методика преподавания математики (О).</w:t>
            </w:r>
          </w:p>
        </w:tc>
        <w:tc>
          <w:tcPr>
            <w:tcW w:w="3100" w:type="dxa"/>
            <w:noWrap/>
          </w:tcPr>
          <w:p>
            <w:pPr/>
            <w:r>
              <w:rPr/>
              <w:t xml:space="preserve">ПК-2.1. Знает математические дисциплины и информатику в средней школе и средних специальных образовательных учреждениях на основе полученного фундаментального образования.</w:t>
            </w:r>
          </w:p>
          <w:p/>
          <w:p>
            <w:pPr/>
            <w:r>
              <w:rPr/>
              <w:t xml:space="preserve">ПК-2.2. Владеет основами педагогического мастерства, умеет точно представить математические знания обучающимся и учитывать их уровень подготовки и психологию. </w:t>
            </w:r>
          </w:p>
          <w:p/>
          <w:p>
            <w:pPr/>
            <w:r>
              <w:rPr/>
              <w:t xml:space="preserve">ПК-2.3. Имеет навыки преподавания математики и информатики в средней школе и средних специальных образовательных учреждениях.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Программирование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Алгебра, Аналитическая геометрия.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Алгоритмы и структуры данных на языке C</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pPr>
              <w:jc w:val="left"/>
              <w:ind w:left="0" w:right="0" w:firstLine="0" w:hanging="0"/>
            </w:pPr>
            <w:r>
              <w:rPr/>
              <w:t xml:space="preserve">Лабораторная работа;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Язык программирования Java</w:t>
            </w:r>
          </w:p>
        </w:tc>
        <w:tc>
          <w:tcPr>
            <w:noWrap/>
          </w:tcPr>
          <w:p>
            <w:pPr>
              <w:jc w:val="left"/>
              <w:ind w:left="0" w:right="0" w:firstLine="0" w:hanging="0"/>
            </w:pPr>
            <w:r>
              <w:rPr/>
              <w:t xml:space="preserve">144</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99</w:t>
            </w:r>
          </w:p>
        </w:tc>
        <w:tc>
          <w:tcPr>
            <w:noWrap/>
          </w:tcPr>
          <w:p>
            <w:pPr>
              <w:jc w:val="left"/>
              <w:ind w:left="0" w:right="0" w:firstLine="0" w:hanging="0"/>
            </w:pPr>
            <w:r>
              <w:rPr/>
              <w:t xml:space="preserve">Лабораторная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файла. Текстовый и двоичный поток. Способы организации файлов. Общий алгоритм работы с файлами. Функции для работы с файлами. Способы использования файлов. Ввод/вывод символов. Кодировка символов.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Текстовые файлы. Построчный ввод/вывод. Использование командной строки для ввода имен файлов. Другие полезные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Бинарные файлы. Форматный ввод/вывод. Функции записи/чтения блоков данных. Другие способы открытия файла. Прямой и последовательный доступ к записям файла. Организация базы данных в виде файла структур.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Линейные списки. Основные свойства, операции. Некоторые специальные списки. Реализации стека в виде последовательного представления. Объявление указателей на список. Функции управления динамической памятью. Построение связанного списка. Обход связного списка. Рекурсивные функции для списка.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Структуры данных в динамической памяти. Вставка и удаление элемента в различные позиции связанного списка. Организация стека и очереди в виде связного списка. Списки с двумя связями. Циклические списки. Сложные структуры в динамической памяти.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Применение связанных списков.  Сравнение последовательного и связного представления списков. Разреженные матрицы, карта дорог, представление многочленов в аналитических вычислениях.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Бинарные деревья. Понятие бинарного дерева. Построение двоичного дерева. Рекурсивные и стековые реализации обходов деревьев. Алгоритмы обработки деревьев. оответствие лесов и бинарных деревьев. Сбалансированные и оптимальные деревья. Другие представления деревьев. Cкобочные представления деревьев. Польская запись выражений.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Сортировка. Понятие вычислительной сложности алгоритмов. Классы алгоритмов сортировки. Сортировка вставками. Метод Шелла.  Обменная сортировка. Быстрая сортировка Хоара. Сортировка выбором, слиянием. Внешняя сортировка.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Поиск. Постановка задачи поиска. Классификация методов поиска. Последовательный поиск. Быстрый последовательный поиск. Поиск в упорядоченной таблице.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Бинарное упорядоченное дерево. Поиск со вставкой по бинарному дереву. Хеширование. Метод цепочек. Поиск со вставкой по открытой рассеянной таблице.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Объектно-ориентированное программирование. Основные теоретические положения ООП. Объектная декомпозиция. Объявление класса. Иерархия классов. Инкапсуляция, наследование, полиморфизм.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Основные элементы языка java. Структура программы на языке java. Консольные приложения на java. Программирование в терминах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Понятие объекта. Конструкторы и методы. Перегрузка.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Статические элементы. Внутренние и вложенные классы.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Наследование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обработки исключений.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Создание документации. Утилита javadoc. Создание jar-архивов.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Многопотчное программирование.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Принципы построения графического интерфейса. Графические библиотеки . Основные графические примитивы в языке java. Библиотека AWT.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Обработка событий графического приложения. События, источники и слушатели.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Оболочки примитивных типов, обобщенные классы.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Символьные файлы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Строковые файлы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Числовые файлы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Файлы записей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Линейный список</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Бинарные деревья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Сортировка и поиск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Хеширование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Консольные приложения на языке java</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Графическое приложение на языке java</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Алгоритмы машинной графики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Интерактивные графические приложение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файлами. Изучение лекций, литературы, подготовка к лабораторнм работам. </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Работа со связными списками. Организация связных списков в памяти. Операции со связными списками. Изучение лекций, литературы, подготовка к лабораторным работам.</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Бинарные деревья. Алгоритмы организации бинарных деревьев в памяти. Обходы деревьев.  Изучение лекций, литературы, подготовка к лабораторным работам.</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материалы по темам: Классы алгоритмов сортировки. Алгоритмы сортировки. Поиск в упорядоченной таблице.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материалы по темам: Хеширование. Разрешение коллизий.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материалы по темам: Объявление класса. Инкапсуляция, наследование, полиморфизм. Структура программы на языке java. Консольные приложения.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материалы по темам: Основные графические примитивы в языке java. Алгоритмы машинной графики.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материалы по темам: Компоненты графического приложения. События, слушатели и обработчики событий.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«Программирование» используются следующие образовательные технологии:</w:t>
      </w:r>
      <w:br/>
      <w:r>
        <w:rPr/>
        <w:t xml:space="preserve">- аудиторные занятия (лекционные, практические и лабораторные занятия);</w:t>
      </w:r>
      <w:br/>
      <w:r>
        <w:rPr/>
        <w:t xml:space="preserve">- внеаудиторные занятия (самостоятельная работа, индивидуальные консультации).</w:t>
      </w:r>
      <w:br/>
      <w:r>
        <w:rPr/>
        <w:t xml:space="preserve">В процессе обучения используются смешанная модель обучения, включающая в себя пассивную, активную и интерактивную формы организации познавательной деятельности.</w:t>
      </w:r>
      <w:br/>
      <w:r>
        <w:rPr/>
        <w:t xml:space="preserve">Пассивная форма обучения предполагает традиционные лекционные занятия с анализом конкретных примеров. </w:t>
      </w:r>
      <w:br/>
      <w:r>
        <w:rPr/>
        <w:t xml:space="preserve">Активная форма обучения предполагает выполнение заданий на практических занятиях, индивидуальных лабораторных работ на лабораторных занятиях, организацию самостоятельной работы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
      <w:pPr/>
      <w:r>
        <w:rPr/>
        <w:t xml:space="preserve">5.2. Промежуточная аттестация проводится в виде:</w:t>
      </w:r>
    </w:p>
    <w:p/>
    <w:p>
      <w:pPr/>
      <w:r>
        <w:rPr/>
        <w:t xml:space="preserve">Экзамен</w:t>
      </w:r>
    </w:p>
    <w:p>
      <w:pPr/>
      <w:r>
        <w:rPr/>
        <w:t xml:space="preserve">1. Понятие файла. Понятие потока. Текстовый и двоичный поток. Стандартный поток.</w:t>
      </w:r>
      <w:br/>
      <w:r>
        <w:rPr/>
        <w:t xml:space="preserve">2. Общий алгоритм работы с файлом. Основные способы организации файлов.</w:t>
      </w:r>
      <w:br/>
      <w:r>
        <w:rPr/>
        <w:t xml:space="preserve">3. Файловая переменная. Способы открытия файла.</w:t>
      </w:r>
      <w:br/>
      <w:r>
        <w:rPr/>
        <w:t xml:space="preserve">4. Функции открытия и закрытия файла.</w:t>
      </w:r>
      <w:br/>
      <w:r>
        <w:rPr/>
        <w:t xml:space="preserve">5. Организация файла символов. Функции записи/чтения символа. Символ конца файла</w:t>
      </w:r>
      <w:br/>
      <w:r>
        <w:rPr/>
        <w:t xml:space="preserve">6. Строковый файл. Функции записи/чтения строк</w:t>
      </w:r>
      <w:br/>
      <w:r>
        <w:rPr/>
        <w:t xml:space="preserve">7. Форматированный файл. Функции записи/чтения данных по формату</w:t>
      </w:r>
      <w:br/>
      <w:r>
        <w:rPr/>
        <w:t xml:space="preserve">8. Генератор случайных чисел, порядок работы</w:t>
      </w:r>
      <w:br/>
      <w:r>
        <w:rPr/>
        <w:t xml:space="preserve">9. Файл данных произвольного типа</w:t>
      </w:r>
      <w:br/>
      <w:r>
        <w:rPr/>
        <w:t xml:space="preserve">10. Файл записей. Функции записи/чтения блоков данных</w:t>
      </w:r>
      <w:br/>
      <w:r>
        <w:rPr/>
        <w:t xml:space="preserve">11. Другие возможности открытия файлов</w:t>
      </w:r>
      <w:br/>
      <w:r>
        <w:rPr/>
        <w:t xml:space="preserve">12. Другие функции для работы с файлом (кроме функций чтения/записи).</w:t>
      </w:r>
      <w:br/>
      <w:r>
        <w:rPr/>
        <w:t xml:space="preserve">13. Организация прямого доступа к записям файла</w:t>
      </w:r>
      <w:br/>
      <w:r>
        <w:rPr/>
        <w:t xml:space="preserve">14. Передача параметров функции main()</w:t>
      </w:r>
      <w:br/>
      <w:r>
        <w:rPr/>
        <w:t xml:space="preserve">15. Понятие линейного списка. Структурные свойства линейного списка. Операции над линейными списками.</w:t>
      </w:r>
      <w:br/>
      <w:r>
        <w:rPr/>
        <w:t xml:space="preserve">16. Некоторые специальные списки.</w:t>
      </w:r>
      <w:br/>
      <w:r>
        <w:rPr/>
        <w:t xml:space="preserve">17. Последовательное представление линейного списка (на примере стека).</w:t>
      </w:r>
      <w:br/>
      <w:r>
        <w:rPr/>
        <w:t xml:space="preserve">18. Статические и динамические переменные.</w:t>
      </w:r>
      <w:br/>
      <w:r>
        <w:rPr/>
        <w:t xml:space="preserve">19. Функции для работы с динамической памятью.</w:t>
      </w:r>
      <w:br/>
      <w:r>
        <w:rPr/>
        <w:t xml:space="preserve">20. Строки и массивы в динамической памяти. Свободный массив.</w:t>
      </w:r>
      <w:br/>
      <w:r>
        <w:rPr/>
        <w:t xml:space="preserve">21. Связанный список, алгоритмы построения списка в прямом и обратном порядке</w:t>
      </w:r>
      <w:br/>
      <w:r>
        <w:rPr/>
        <w:t xml:space="preserve">22. Просмотр, добавление и удаление элемента в различные места списка.</w:t>
      </w:r>
      <w:br/>
      <w:r>
        <w:rPr/>
        <w:t xml:space="preserve">23. Рекурсивные функции для списка</w:t>
      </w:r>
      <w:br/>
      <w:r>
        <w:rPr/>
        <w:t xml:space="preserve">24. Списки с двумя связями, добавление и удаление элемента.</w:t>
      </w:r>
      <w:br/>
      <w:r>
        <w:rPr/>
        <w:t xml:space="preserve">25. Циклические списки, добавление и удаление элемента.</w:t>
      </w:r>
      <w:br/>
      <w:r>
        <w:rPr/>
        <w:t xml:space="preserve">26. Сложные структуры данных в динамической памяти.</w:t>
      </w:r>
      <w:br/>
      <w:r>
        <w:rPr/>
        <w:t xml:space="preserve">27. Сравнение последовательного и связанного представления списковых структур.</w:t>
      </w:r>
      <w:br/>
      <w:r>
        <w:rPr/>
        <w:t xml:space="preserve">28. Применение связных списков: карта дорог, разреженные матрицы, сложение и умножение многочленов в аналитических вычислениях</w:t>
      </w:r>
      <w:br/>
      <w:r>
        <w:rPr/>
        <w:t xml:space="preserve">29. Определение бинарного дерева.</w:t>
      </w:r>
      <w:br/>
      <w:r>
        <w:rPr/>
        <w:t xml:space="preserve">30. Построение бинарного дерева. Алгоритмы для бинарных деревьев.</w:t>
      </w:r>
      <w:br/>
      <w:r>
        <w:rPr/>
        <w:t xml:space="preserve">31. Основные способы обхода деревьев. Рекурсивный и стековый обходы деревьев</w:t>
      </w:r>
      <w:br/>
      <w:r>
        <w:rPr/>
        <w:t xml:space="preserve">32. Произвольные деревья. Соответствие лесов и бинарных деревьев.</w:t>
      </w:r>
      <w:br/>
      <w:r>
        <w:rPr/>
        <w:t xml:space="preserve">33. Другие представления деревьев. Скобочные представления деревьев. Польская запись выражений. Представление алгебраических выражений с помощью бинарных деревьев</w:t>
      </w:r>
      <w:br/>
      <w:r>
        <w:rPr/>
        <w:t xml:space="preserve">34. Понятие вычислительной сложности алгоритмов.</w:t>
      </w:r>
      <w:br/>
      <w:r>
        <w:rPr/>
        <w:t xml:space="preserve">35. Постановка задачи сортировки. Классы алгоритмов сортировки.</w:t>
      </w:r>
      <w:br/>
      <w:r>
        <w:rPr/>
        <w:t xml:space="preserve">36. Сортировка вставками. Метод Шелла.</w:t>
      </w:r>
      <w:br/>
      <w:r>
        <w:rPr/>
        <w:t xml:space="preserve">37. Обменная сортировка. Быстрая сортировка Хоара.</w:t>
      </w:r>
      <w:br/>
      <w:r>
        <w:rPr/>
        <w:t xml:space="preserve">38. Сортировка выбором, слиянием. Внешняя сортировка.</w:t>
      </w:r>
      <w:br/>
      <w:r>
        <w:rPr/>
        <w:t xml:space="preserve">39. Постановка задачи поиска. Классификация методов поиска.</w:t>
      </w:r>
      <w:br/>
      <w:r>
        <w:rPr/>
        <w:t xml:space="preserve">40. Последовательный поиск. Быстрый последовательный поиск. Поиск в упорядоченной таблице.</w:t>
      </w:r>
      <w:br/>
      <w:r>
        <w:rPr/>
        <w:t xml:space="preserve">41. Бинарное дерево поиска. Алгоритм поиска со вставкой по бинарному дереву. Сбалансированные и оптимальные деревья.</w:t>
      </w:r>
      <w:br/>
      <w:r>
        <w:rPr/>
        <w:t xml:space="preserve">42. Хеширование. Выбор хеш-функции. Коллизии. Метод цепочек. Поиск со вставкой по открытой рассеянной таблице.</w:t>
      </w:r>
      <w:br/>
      <w:r>
        <w:rPr/>
        <w:t xml:space="preserve">43. Эволюция языков программирования. Основные парадигмы программирования</w:t>
      </w:r>
      <w:br/>
      <w:r>
        <w:rPr/>
        <w:t xml:space="preserve">44. Определение ООП. Структурная декомпозиция. Объекты и экземпляры.</w:t>
      </w:r>
      <w:br/>
      <w:r>
        <w:rPr/>
        <w:t xml:space="preserve">45. Основные принципы объектно-ориентированного программирования.</w:t>
      </w:r>
      <w:br/>
      <w:r>
        <w:rPr/>
        <w:t xml:space="preserve">46. Структура программы на языке java. Консольные приложения на java.</w:t>
      </w:r>
      <w:br/>
      <w:r>
        <w:rPr/>
        <w:t xml:space="preserve">47. Объект в java. Назначение Конструктора. Абстрактный класс.</w:t>
      </w:r>
      <w:br/>
      <w:r>
        <w:rPr/>
        <w:t xml:space="preserve">48. Принципы построения графического интерфейса на java. Графические библиотеки</w:t>
      </w:r>
      <w:br/>
      <w:r>
        <w:rPr/>
        <w:t xml:space="preserve">49. Основные графические примитивы. Система координат. Установка цвета. Вывод линии. Вывод неокрашенных фигур. Вывод окрашенных фигур. Вывод текста.</w:t>
      </w:r>
      <w:br/>
      <w:r>
        <w:rPr/>
        <w:t xml:space="preserve">50. Алгоритмы машинной графики: преобразование координат, фракталы, анимация.</w:t>
      </w:r>
      <w:br/>
      <w:r>
        <w:rPr/>
        <w:t xml:space="preserve">51. Компоненты графического приложения. События, слушатели и обработчики событий.</w:t>
      </w:r>
      <w:br/>
      <w:r>
        <w:rPr/>
        <w:t xml:space="preserve">52. Многооконные приложения на java</w:t>
      </w:r>
      <w:br/>
      <w:r>
        <w:rPr/>
        <w:t xml:space="preserve">53. Компоненты Checkbox, Choice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Выделенное время для самостоятельной работы студент тратит на подготовку к практическим занятиям, лабораторным работам, изучение справочной документации по языку С. Контроль качества подготовки осуществляется путем проверки теоретических знаний и практических навыков. Для проверки используются:</w:t>
      </w:r>
      <w:br/>
      <w:r>
        <w:rPr/>
        <w:t xml:space="preserve">- домашние задания;</w:t>
      </w:r>
      <w:br/>
      <w:r>
        <w:rPr/>
        <w:t xml:space="preserve">- лабораторные работы;</w:t>
      </w:r>
      <w:br/>
      <w:r>
        <w:rPr/>
        <w:t xml:space="preserve">- контрольные работы;</w:t>
      </w:r>
      <w:br/>
      <w:r>
        <w:rPr/>
        <w:t xml:space="preserve">- зачет или экзамен в конце семестра.</w:t>
      </w:r>
      <w:br/>
      <w:r>
        <w:rPr/>
        <w:t xml:space="preserve">Для обеспечения систематической и регулярной работы по изучению дисциплины и успешного прохождения текущих и промежуточных контрольных испытаний студенту рекомендуется придерживаться следующего порядка обучения:</w:t>
      </w:r>
      <w:br/>
      <w:r>
        <w:rPr/>
        <w:t xml:space="preserve">- регулярно изучать каждую тему дисциплины, используя различные формы индивидуальной работы;</w:t>
      </w:r>
      <w:br/>
      <w:r>
        <w:rPr/>
        <w:t xml:space="preserve">- перед выполнением индивидуальных лабораторных заданий выполнить тесты по данной теме;</w:t>
      </w:r>
      <w:br/>
      <w:r>
        <w:rPr/>
        <w:t xml:space="preserve">- в начале 5 семестра рекомендовано повторение отдельных тем за 3-4 семестры, знание которых необходимо для выполнения лабораторных заданий. Это следующие темы: символы и строки в языке Си; структурный тип;</w:t>
      </w:r>
      <w:br/>
      <w:r>
        <w:rPr/>
        <w:t xml:space="preserve">- решение о выборочном повторении некоторых тем за 3-4 семестры в начале 5 семестра студент принимает самостоятельно;</w:t>
      </w:r>
      <w:br/>
      <w:r>
        <w:rPr/>
        <w:t xml:space="preserve">- по завершении отдельных тем сдавать выполненные работы преподавателю, придерживаясь выставленных сроков сдачи работ.</w:t>
      </w:r>
      <w:br/>
      <w:r>
        <w:rPr/>
        <w:t xml:space="preserve">В процессе изучения дисциплины, помимо теоретического материала, предоставленного преподавателем во время лекционных занятий, может возникнуть необходимость изучения дополнительной учебной литературы.</w:t>
      </w:r>
      <w:br/>
      <w:r>
        <w:rPr/>
        <w:t xml:space="preserve">Чтобы эффективно подготовиться к экзамену, необходимо:</w:t>
      </w:r>
      <w:br/>
      <w:r>
        <w:rPr/>
        <w:t xml:space="preserve">- четко понимать, какие темы и в каком порядке просматривать;</w:t>
      </w:r>
      <w:br/>
      <w:r>
        <w:rPr/>
        <w:t xml:space="preserve">- отвести немного времени на составление плана с четкими сроками начала и окончания подготовки то или иной темы;</w:t>
      </w:r>
      <w:br/>
      <w:r>
        <w:rPr/>
        <w:t xml:space="preserve">- дополнительно перечитать учебный материал по самым сложным вопросам;</w:t>
      </w:r>
      <w:br/>
      <w:r>
        <w:rPr/>
        <w:t xml:space="preserve">- важнейшие определения следует запомнить.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Особое внимание при подготовке необходимо уделить первому практическому занятию, где студентам закладываются основные принципы и методы освоения дисциплины. На первом занятие студентам необходимо пояснить критерии их оценки и требования, предъявляемые к ним, знакомить их с методическими рекомендациями по изучению дисциплины для студентов, а также представить им УМК и электронный образовательный ресурс по дисциплине.</w:t>
      </w:r>
      <w:br/>
      <w:r>
        <w:rPr/>
        <w:t xml:space="preserve">Перед каждым лабораторным занятием студенты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студентов.</w:t>
      </w:r>
      <w:br/>
      <w:r>
        <w:rPr/>
        <w:t xml:space="preserve">Допуск к экзамену осуществляется после выполнения всех лабораторных заданий и выполнения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Будникова Н.А. Основы программирования на языке Си: [учеб. пособие] / Н.А. Будникова, М.А. Чарута, Ю.А. Федюк; Федеральное агентство по образованию, Гос. образоват. учреждение высш. проф. образования Петрозаводский гос. ун-т. – Изд-во ПетрГУ, 2010. – 88 с.</w:t>
      </w:r>
      <w:br/>
      <w:r>
        <w:rPr/>
        <w:t xml:space="preserve">2. Курс программирования на языке Си [Электронный ресурс] : учебник / Подбельский В.В., Фомин С.С. - М. : ДМК Пресс, 2012. -</w:t>
      </w:r>
      <w:br/>
      <w:r>
        <w:rPr/>
        <w:t xml:space="preserve">http://www.studentlibrary.ru/book/ISBN9785940744498.html</w:t>
      </w:r>
      <w:br/>
      <w:r>
        <w:rPr/>
        <w:t xml:space="preserve">3. Программирование: типовые задачи, алгоритмы, методы [Электронный ресурс] / Златопольский Д.М. - М. : БИНОМ, 2012. -</w:t>
      </w:r>
      <w:br/>
      <w:r>
        <w:rPr/>
        <w:t xml:space="preserve">http://www.studentlibrary.ru/book/ISBN9785996308880.html</w:t>
      </w:r>
    </w:p>
    <w:p>
      <w:pPr/>
    </w:p>
    <w:p>
      <w:pPr>
        <w:jc w:val="both"/>
        <w:ind w:left="0" w:right="0" w:firstLine="570" w:hanging="0"/>
        <w:spacing w:before="240" w:after="240"/>
      </w:pPr>
      <w:r>
        <w:rPr>
          <w:b w:val="1"/>
          <w:bCs w:val="1"/>
        </w:rPr>
        <w:t xml:space="preserve">8.2. Дополнительная литература:</w:t>
      </w:r>
    </w:p>
    <w:p>
      <w:pPr/>
      <w:r>
        <w:rPr/>
        <w:t xml:space="preserve">1. Богоявленская О. Ю. Введение в программирование /О. Ю. Богоявленская. – Изд. 2-е, стер. – Петрозаводск: Изд-во ПетрГУ, 2006. – Т.4. – 76 с. – (Информатика: основы и приложения).</w:t>
      </w:r>
      <w:br/>
      <w:r>
        <w:rPr/>
        <w:t xml:space="preserve">2. Златопольский Д. М. Сборник задач по программированию: [учеб. пособие] /Д. М. Златопольский. – Изд. 2-е, перераб. и доп. – Санкт-Петербург: БХВ-Петербург, 2007. – 240 с.</w:t>
      </w:r>
      <w:br/>
      <w:r>
        <w:rPr/>
        <w:t xml:space="preserve">3. Керниган, Б. У. Язык программирования C / Б. Керниган, Д. Ритчи ; [пер. с англ. и ред. В. Л. Бродового]. - 2-е изд., перераб. и доп. - Москва ; Санкт-Петербург ; Киев: "Вильямс", 2009. - 289 с.</w:t>
      </w:r>
      <w:br/>
      <w:r>
        <w:rPr/>
        <w:t xml:space="preserve">4. Кнут Д. Искусство программирования для ЭВМ: монография = Knuth D. The art of computer programming /Д. Кнут; пер. с англ. Г.П. Бабенко, Ю.М. Баяковского; под ред. К.И. Бабенко, В.С. Штаркмана. – М.: Мир, 1976. – Т.1: Основные алгоритмы = V.1: Fundamental algorithms. – 735 с.</w:t>
      </w:r>
      <w:br/>
      <w:r>
        <w:rPr/>
        <w:t xml:space="preserve">5. Кнут Д. Искусство программирования для ЭВМ: монография = Knuth D. The art of computer programming /Д. Кнут; пер. с англ. Н.И. Вьяковой, В.А. Галатенко, А.Б. Ходулева; под ред. Ю.М. Баяковского, В.С. Штаркмана. – М.: Мир, 1978. – Т.3: Сортировка и поиск = V.3: Sorting and searching. – 844 с.</w:t>
      </w:r>
      <w:br/>
      <w:r>
        <w:rPr/>
        <w:t xml:space="preserve">6. Лабораторный практикум по программированию на языке Си: учеб.-метод. пособие по курсу "Информатика" [Электронный ресурс] / Степанов В.П. - М. : Издательство МГТУ им. Н. Э. Баумана, 2007." -</w:t>
      </w:r>
      <w:br/>
      <w:r>
        <w:rPr/>
        <w:t xml:space="preserve">http://www.studentlibrary.ru/book/bauman_0404.html</w:t>
      </w:r>
      <w:br/>
      <w:r>
        <w:rPr/>
        <w:t xml:space="preserve">7. Практикум по программированию на языке Си [Электронный ресурс] : Учеб. пособие. / Подбельский В.В. - М. : ФЛИНТА, 2004. -</w:t>
      </w:r>
      <w:br/>
      <w:r>
        <w:rPr/>
        <w:t xml:space="preserve">http://www.studentlibrary.ru/book/ISBN5279022896.html</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https://cs.petrsu.ru/~aksenova/</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 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 компьютерный класс, представляющий собой рабочее место преподавателя и не менее 12 рабочих мест студентов, включающих компьютерный стол, персональный компьютер, лицензионное программное обеспечение. Каждый компьютер имеет широкополосный доступ в сеть Интернет</w:t>
      </w:r>
    </w:p>
    <w:p>
      <w:pPr/>
      <w:r>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7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2026-04-21T03:56:03+03:00</dcterms:created>
  <dcterms:modified xsi:type="dcterms:W3CDTF">2026-04-21T03:56:03+03:00</dcterms:modified>
</cp:coreProperties>
</file>

<file path=docProps/custom.xml><?xml version="1.0" encoding="utf-8"?>
<Properties xmlns="http://schemas.openxmlformats.org/officeDocument/2006/custom-properties" xmlns:vt="http://schemas.openxmlformats.org/officeDocument/2006/docPropsVTypes"/>
</file>