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Прикладная статистика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основы построения математических моделей.</w:t>
            </w:r>
          </w:p>
          <w:p/>
          <w:p>
            <w:pPr/>
            <w:r>
              <w:rPr/>
              <w:t xml:space="preserve">ОПК-8.2. Знает общие принципы приближенного решения типовых математических задач.</w:t>
            </w:r>
          </w:p>
          <w:p/>
          <w:p>
            <w:pPr/>
            <w:r>
              <w:rPr/>
              <w:t xml:space="preserve">ОПК-8.3. Знает основные типы экстремальных задач.</w:t>
            </w:r>
          </w:p>
          <w:p/>
          <w:p>
            <w:pPr/>
            <w:r>
              <w:rPr/>
              <w:t xml:space="preserve">ОПК-8.4. Знает основы и средства проектирования информационных и автоматизированных систем.</w:t>
            </w:r>
          </w:p>
          <w:p/>
          <w:p>
            <w:pPr/>
            <w:r>
              <w:rPr/>
              <w:t xml:space="preserve">ОПК-8.5. Умеет строить модели объектов и процессов.</w:t>
            </w:r>
          </w:p>
          <w:p/>
          <w:p>
            <w:pPr/>
            <w:r>
              <w:rPr/>
              <w:t xml:space="preserve">ОПК-8.6. Умеет применять методы и средства проектирования информационных и автоматизированных систем.</w:t>
            </w:r>
          </w:p>
          <w:p/>
          <w:p>
            <w:pPr/>
            <w:r>
              <w:rPr/>
              <w:t xml:space="preserve">ОПК-8.7. Владеет навыками построения моделей.</w:t>
            </w:r>
          </w:p>
          <w:p/>
          <w:p>
            <w:pPr/>
            <w:r>
              <w:rPr/>
              <w:t xml:space="preserve">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Мет-рополиса-Гастингса.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четыре лабораторные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</w:r>
    </w:p>
    <w:p>
      <w:pPr>
        <w:numPr>
          <w:ilvl w:val="0"/>
          <w:numId w:val="2"/>
        </w:numPr>
      </w:pPr>
      <w:r>
        <w:rPr/>
        <w:t xml:space="preserve">Моделирование процесса переноса частиц.</w:t>
      </w:r>
    </w:p>
    <w:p>
      <w:pPr>
        <w:numPr>
          <w:ilvl w:val="0"/>
          <w:numId w:val="2"/>
        </w:numPr>
      </w:pPr>
      <w:r>
        <w:rPr/>
        <w:t xml:space="preserve">Использование методов Монте-Карло по схеме марковских цепей (Markov Chain Monte Carlo) в байесовской статистике.</w:t>
      </w:r>
    </w:p>
    <w:p>
      <w:pPr>
        <w:numPr>
          <w:ilvl w:val="0"/>
          <w:numId w:val="2"/>
        </w:numPr>
      </w:pPr>
      <w:r>
        <w:rPr/>
        <w:t xml:space="preserve">Использование последовательных методов Монте-Карло для задач отслеживания объектов.</w:t>
      </w:r>
    </w:p>
    <w:p>
      <w:pPr/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Все задания должны быть выполнены правильно и полностью.</w:t>
      </w:r>
    </w:p>
    <w:p>
      <w:pPr/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ЭкзаменУсловием допуска к экзамену является обязательное посещение лекционных и ла-бораторных занятий, выполнение всех лабораторных работ.Вопросы к экзамену1.	Моделирование распределений случайных величин.2.	Моделирование нормального распределения. Преобразование Бокса-Мюллера.3.	Метод Неймана и метод отбора для моделирования случайных величин.4.	Моделирование многомерных случайных величин.5.	Моделирование нормально распределенных случайных векторов с заданной матрицей ковариаций и гауссовских случайных процессов.6.	Моделирование изотропного вектора.7.	Моделирование анизотропного рассеяния.8.	Моделирование равномерного распределения на поверхностях.9.	Моделирование процесса распространения частиц в многослойных средах.10.	Метод дополняющих случайных величин для понижения дисперсии оценок. Примеры.11.	Метод контрольных случайных величин. Примеры.12.	Условный метод Монте-Карло.13.	Метод существенной выборки.14.	Последовательный вариант метода существенной выборки.15.	Методы Монте-Карло по схеме марковских цепей. Алгоритм Метрополиса-Гастингса.16.	Схема Гиббса.17.	Применение методов Монте-Карло по схеме марковских цепей в байесовской статистике.18.	Модель Изинга. Схема Гиббса для модели Изинга.19.	Байесовский подход для очистки бинарных изображений от шума.20.	Байесовский подход для сегментации изображений.21.	Последовательный метод Монте-Карло (фильтр частиц).22.	Применение фильтра частиц для задач навигации и локации.23.	Применение фильтра частиц для отслеживания объектов в видеопотоке.Подробно средства оценивания для проведения промежуточной аттестации обуча-ющихся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(15.02.2025).</w:t>
      </w:r>
    </w:p>
    <w:p>
      <w:pPr>
        <w:numPr>
          <w:ilvl w:val="0"/>
          <w:numId w:val="3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(17.02.2025)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(17.02.2025)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(17.02.2025)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(17.02.2025)</w:t>
      </w:r>
    </w:p>
    <w:p>
      <w:pPr>
        <w:numPr>
          <w:ilvl w:val="0"/>
          <w:numId w:val="9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</w:p>
    <w:p>
      <w:pPr/>
      <w:r>
        <w:rPr/>
        <w:t xml:space="preserve">Ресурс обеспечивает учебно-методическую поддержку при выполнении студентами лабораторных заданий. Содержит необходимый теоретический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8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B3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07B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A1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9E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088CD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9A276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69DC7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91E0F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004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BCB2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2026-04-21T09:19:56+03:00</dcterms:created>
  <dcterms:modified xsi:type="dcterms:W3CDTF">2026-04-21T09:19:56+03:00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