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РЕГУЛИРОВАНИЕ КОММЕРЧЕСКОЙ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38.03.07 Товароведение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«Товарная экспертиза и оценочная деятельность»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985 (с изменениями от 27.02.2023 г. №208, от 19.07.2022 №662, от 26.11.2020 №1456) и учебным планом по направлению подготовки бакалавриата 38.03.07 Товароведение  (профиль «Товарная экспертиза и оценочная деятельность»).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Слясский Дмитрий Павлович, преподаватель, кафедра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Правовое регулирование коммерческой деятельности (ОИ), Экономическая культура и антикоррупционное поведение (НО), Выполнение и защита выпускной квалификационной работы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знания нормативной базы и методик для подготовки и проведения товароведческой экспертизы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Правовое регулирование коммерческой деятельности (О), Товароведение однородных групп продовольственных товаров (О), Выполнение и защита выпускной квалификационной работы (И), Таможенная экспертиза (И), Товароведение однородных групп непродовольственных товаров (Н), Стандартизация, подтверждение соответствия и метрология (О), Товароведение и экспертиза сырья водного происхождения (О), Безопасность товаров (О), Преддипломная практика (И), Подготовка к сдаче и сдача государственного экзамена (И), Бухгалтерский учет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Знает  содержание основных видов нормативной документации, регламентирующей требования к качеству продукции, основные виды оценочной деятельности;</w:t>
            </w:r>
          </w:p>
          <w:p/>
          <w:p>
            <w:pPr/>
            <w:r>
              <w:rPr/>
              <w:t xml:space="preserve">ПК-1.2 Способен использовать нормативную документацию, регламентирующую требования к качеству продукции в своей профессиональной деятельности; </w:t>
            </w:r>
          </w:p>
          <w:p/>
          <w:p>
            <w:pPr/>
            <w:r>
              <w:rPr/>
              <w:t xml:space="preserve">ПК-1.3 Знает правила оформления документов при проведении экспертизы и оценки товаров, факторы формирования и сохранения качества и безопасности на всех этапах жизненного цикла товаров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регулирование коммерческой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Правоведение, Организация и управление коммерческой деятельностью, Информационное обеспечение коммерческой 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коммерческой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Проект;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принципы осуществления коммерческой деятельности в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осуществления коммерческой деятельности. Общие 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лица как субъекты осуществления коммерческой деятельности. Правовой статус ИП.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Юридические лица как субъекты осуществления коммерческой деятельности. Осуществление коммерческой деятельности некоммерческими юридическими лицами.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гражданского оборота и их правовой режим.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 договорах в сфере коммерческой деятельности. Договор купли-продажи, аренды и ссуды.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 подряда и возмездного оказания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прав потребителей в сфере коммерческой деятельности. Защита прав субъектов коммерческой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субъектов коммерческой деятельности. Государственное регулирование в сфере коммерческой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принципы осуществления коммерческой деятельности в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 субъектах коммерческой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лица как субъекты осуществления коммерческой деятельности. Правовой статус ИП.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Юридические лица как субъекты осуществления коммерческой деятельности. Осуществление коммерческой деятельности некоммерческими юридическими лицами.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положение вещей и их место в коммерческой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Иное имущество как объект гражданского оборота и коммерческой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работ и оказание услуг как объект коммерческой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 договорах в сфере коммерческой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 купли-продажи.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 аренды.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 ссуды.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 займа и кредита.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 подряда.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 возмездного оказания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об иных видах договоров в сфере коммерческой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прав предпринимателей. Коммерческая тайна.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прав потребителей в сфере коммерческой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субъектов коммерческой деятельности. Государственное регулирование в сфере коммерческой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проекта договора розничной купля-продажи.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проекта договора аренды.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проекта договора ссуды.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проекта договора займа.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проекта договора бытового подряда.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проекта договора возмездного оказания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в сфере защиты прав потребителей.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в сфере защиты коммерческой тайны.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"Правовое регулирование коммерческой деятельности" используются следующие виды образовательных технологий:</w:t>
      </w:r>
    </w:p>
    <w:p>
      <w:pPr>
        <w:numPr>
          <w:ilvl w:val="0"/>
          <w:numId w:val="1"/>
        </w:numPr>
      </w:pPr>
      <w:r>
        <w:rPr/>
        <w:t xml:space="preserve">Оценка и анализ правовых отношений;</w:t>
      </w:r>
    </w:p>
    <w:p>
      <w:pPr>
        <w:numPr>
          <w:ilvl w:val="0"/>
          <w:numId w:val="1"/>
        </w:numPr>
      </w:pPr>
      <w:r>
        <w:rPr/>
        <w:t xml:space="preserve">Решение практических задач;</w:t>
      </w:r>
    </w:p>
    <w:p>
      <w:pPr>
        <w:numPr>
          <w:ilvl w:val="0"/>
          <w:numId w:val="1"/>
        </w:numPr>
      </w:pPr>
      <w:r>
        <w:rPr/>
        <w:t xml:space="preserve">Составление проектов гражданско-правовых договоров.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Решение кейс-задач: 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 — Текст : электронный // Образовательная платформа Юрайт [сайт]. — URL: https://www.urait.ru/bcode/566809 - тема 1 с. 38, тема 2 с. 70-71, тема 5 с. 170-171, тема 6 с. 200-201, тема 8 с. 281-282, тема 9 с. 325-327.</w:t>
      </w:r>
    </w:p>
    <w:p/>
    <w:p>
      <w:pPr/>
      <w:r>
        <w:rPr/>
        <w:t xml:space="preserve">Проект</w:t>
      </w:r>
    </w:p>
    <w:p>
      <w:pPr/>
      <w:r>
        <w:rPr/>
        <w:t xml:space="preserve">Подготовка индивидуальных проектов:</w:t>
      </w:r>
    </w:p>
    <w:p>
      <w:pPr/>
      <w:r>
        <w:rPr/>
        <w:t xml:space="preserve">1) Договора розничной купля-продажи между физическим лицом, имеющим статус индивидуального предпринимателя, и физическим лицом, не имеющим статуса индивидуального предпринимателя;</w:t>
      </w:r>
      <w:br/>
      <w:r>
        <w:rPr/>
        <w:t xml:space="preserve">2) Договора аренды нежилого помещения юридическим лицом у другого юридического лица;</w:t>
      </w:r>
      <w:br/>
      <w:r>
        <w:rPr/>
        <w:t xml:space="preserve">3) Договора ссуды с произвольным субъектным составом (в сфере коммерческой деятельности);</w:t>
      </w:r>
      <w:br/>
      <w:r>
        <w:rPr/>
        <w:t xml:space="preserve">4) Договора процентного займа между индивидуальными предпринимателями;</w:t>
      </w:r>
      <w:br/>
      <w:r>
        <w:rPr/>
        <w:t xml:space="preserve">5) Договора бытового подряда между физическим лицом, имеющим статус индивидуального предпринимателя, и физическим лицом, не имеющим статуса индивидуального предпринимателя;</w:t>
      </w:r>
      <w:br/>
      <w:r>
        <w:rPr/>
        <w:t xml:space="preserve">6) Договора возмездного оказания услуг между юридическими лицами.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для подготовки к экзамену:</w:t>
      </w:r>
      <w:br/>
      <w:r>
        <w:rPr/>
        <w:t xml:space="preserve">1) Понятие и признаки коммерческой деятельности;</w:t>
      </w:r>
      <w:br/>
      <w:r>
        <w:rPr/>
        <w:t xml:space="preserve">2) Принципы осуществления коммерческой деятельности в Российской Федерации;</w:t>
      </w:r>
      <w:br/>
      <w:r>
        <w:rPr/>
        <w:t xml:space="preserve">3) Условия осуществления коммерческой деятельности в Российской Федерации. Общие положения о лицензировании;</w:t>
      </w:r>
      <w:br/>
      <w:r>
        <w:rPr/>
        <w:t xml:space="preserve">4) Индивидуальные предприниматели как субъекты коммерческой деятельности. Порядок регистрации ИП;</w:t>
      </w:r>
      <w:br/>
      <w:r>
        <w:rPr/>
        <w:t xml:space="preserve">5) Основания и порядок прекращения статуса ИП;</w:t>
      </w:r>
      <w:br/>
      <w:r>
        <w:rPr/>
        <w:t xml:space="preserve">6) Лица, уплачивающие налог на профессиональный доход (самозанятые), как субъекты коммерческой деятельности;</w:t>
      </w:r>
      <w:br/>
      <w:r>
        <w:rPr/>
        <w:t xml:space="preserve">7) Последствия несоблюдения физическими лицами требований к осуществлению предпринимательской деятельности;</w:t>
      </w:r>
      <w:br/>
      <w:r>
        <w:rPr/>
        <w:t xml:space="preserve">8) Общие положения о коммерческих юридических лицах как субъектах коммерческой деятельности; </w:t>
      </w:r>
      <w:br/>
      <w:r>
        <w:rPr/>
        <w:t xml:space="preserve">9) Коммерческая деятельность некоммерческих юридических лиц — условия и порядок осуществления;</w:t>
      </w:r>
      <w:br/>
      <w:r>
        <w:rPr/>
        <w:t xml:space="preserve">10) Порядок регистрации юридических лиц;</w:t>
      </w:r>
      <w:br/>
      <w:r>
        <w:rPr/>
        <w:t xml:space="preserve">11) Основания и порядок прекращения юридических лиц;</w:t>
      </w:r>
      <w:br/>
      <w:r>
        <w:rPr/>
        <w:t xml:space="preserve">12) Банкротство юридических лиц;</w:t>
      </w:r>
      <w:br/>
      <w:r>
        <w:rPr/>
        <w:t xml:space="preserve">13) Правовой режим вещей. Отличия категорий "вещь", "товар" и "имущество";</w:t>
      </w:r>
      <w:br/>
      <w:r>
        <w:rPr/>
        <w:t xml:space="preserve">14) Виды вещей в российском законодательстве;</w:t>
      </w:r>
      <w:br/>
      <w:r>
        <w:rPr/>
        <w:t xml:space="preserve">15) Оборотоспособность вещей. Понятие ограниченных в обороте вещей;</w:t>
      </w:r>
      <w:br/>
      <w:r>
        <w:rPr/>
        <w:t xml:space="preserve">16) Правовой режим имущественных прав;</w:t>
      </w:r>
      <w:br/>
      <w:r>
        <w:rPr/>
        <w:t xml:space="preserve">17) Результаты работ и оказание услуг как объекты гражданских прав в сфере предпринимательской деятельности;</w:t>
      </w:r>
      <w:br/>
      <w:r>
        <w:rPr/>
        <w:t xml:space="preserve">18) Правовой режим р</w:t>
      </w:r>
      <w:r>
        <w:rPr/>
        <w:t xml:space="preserve">езультатов интеллектуальной деятельности и приравненных к ним средств индивидуализации;</w:t>
      </w:r>
      <w:br/>
      <w:r>
        <w:rPr/>
        <w:t xml:space="preserve">19) Общая характеристика обязательств в сфере коммерческой деятельности;</w:t>
      </w:r>
      <w:br/>
      <w:r>
        <w:rPr/>
        <w:t xml:space="preserve">20) Общая характеристика договора купля-продажи. Существенные условия договора купля-продажи;</w:t>
      </w:r>
      <w:br/>
      <w:r>
        <w:rPr/>
        <w:t xml:space="preserve">21) Виды договоров купля-продажи. Договор розничной купля-продажи;</w:t>
      </w:r>
      <w:br/>
      <w:r>
        <w:rPr/>
        <w:t xml:space="preserve">22) Общие положения о договоре аренды. Существенные условия договора аренды;</w:t>
      </w:r>
      <w:br/>
      <w:r>
        <w:rPr/>
        <w:t xml:space="preserve">23) Общие положения о договоре ссуды. Существенные условия договора ссуды;</w:t>
      </w:r>
      <w:br/>
      <w:r>
        <w:rPr/>
        <w:t xml:space="preserve">24) Общие положения о договоре подряда. Существенные условия договора подряда;</w:t>
      </w:r>
      <w:br/>
      <w:r>
        <w:rPr/>
        <w:t xml:space="preserve">25) Бытовой подряд как разновидность договора подряда. Особенности бытового подряда;</w:t>
      </w:r>
      <w:br/>
      <w:r>
        <w:rPr/>
        <w:t xml:space="preserve">26) Договор возмездного оказания услуг. Особенности договора возмездного оказания услуг в сфере коммерческой деятельности;</w:t>
      </w:r>
      <w:br/>
      <w:r>
        <w:rPr/>
        <w:t xml:space="preserve">27) Общая характеристика договора займа. Существенные условия договора займа;</w:t>
      </w:r>
      <w:br/>
      <w:r>
        <w:rPr/>
        <w:t xml:space="preserve">28) Правовая характеристика договора займа и кредитного договора;</w:t>
      </w:r>
      <w:br/>
      <w:r>
        <w:rPr/>
        <w:t xml:space="preserve">29) Правовое регулирование коммерческой деятельности с участием потребителей - физических лиц;</w:t>
      </w:r>
      <w:br/>
      <w:r>
        <w:rPr/>
        <w:t xml:space="preserve">30) Защита прав потребителей в сфере коммерческой деятельности;</w:t>
      </w:r>
      <w:br/>
      <w:r>
        <w:rPr/>
        <w:t xml:space="preserve">31) Защита прав предпринимателей в сфере коммерческой деятельности;</w:t>
      </w:r>
      <w:br/>
      <w:r>
        <w:rPr/>
        <w:t xml:space="preserve">32) Гражданско-правовая ответственность субъектов коммерческой деятельности;</w:t>
      </w:r>
      <w:br/>
      <w:r>
        <w:rPr/>
        <w:t xml:space="preserve">33) Административная и уголовная ответственность субъектов коммерческой деятельности;</w:t>
      </w:r>
      <w:br/>
      <w:r>
        <w:rPr/>
        <w:t xml:space="preserve">34) Характеристика коммерческого подкупа. Сравнение коммерческого подкупа с дачей взятки;</w:t>
      </w:r>
      <w:br/>
      <w:r>
        <w:rPr/>
        <w:t xml:space="preserve">34) Государственное регулирование в сфере коммерческой деятельности и его пределы;</w:t>
      </w:r>
      <w:br/>
      <w:r>
        <w:rPr/>
        <w:t xml:space="preserve">35) Публично-правовые ограничения в сфере торговли отдельными видами товаров;</w:t>
      </w:r>
      <w:br/>
      <w:r>
        <w:rPr/>
        <w:t xml:space="preserve">36) Коммерческая тайна. Порядок защиты коммерческой тайны.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При решении задач и осуществлении самостоятельной работы студентам необходимо проверять актуальность используемых норм права, а также определять, распространяется ли действие используемого нормативно-правового акта на коммерческую деятельность субъектов гражданского оборота. Неактуальные и неотносимые правовые нормы не могут быть использованы во время работы по данной дисциплине.</w:t>
      </w:r>
    </w:p>
    <w:p>
      <w:pPr>
        <w:jc w:val="both"/>
      </w:pPr>
      <w:r>
        <w:rPr/>
        <w:t xml:space="preserve">Основной целью самостоятельной работы студентов при изучении дисциплины "Правовое регулирование коммерческой деятельности" является углублённое ознакомление с действующими нормативно-правовыми актами, регулирующими коммерческую (предпринимательскую) деятельность, а также изучение её особенностей, которые не были исследованы при проведении лекционных и семинарских занятий</w:t>
      </w:r>
    </w:p>
    <w:p>
      <w:pPr>
        <w:jc w:val="both"/>
      </w:pPr>
      <w:r>
        <w:rPr/>
        <w:t xml:space="preserve">Одним из видов работы при изучении дисциплины "Правовое регулирование коммерческой деятельности" является составление проектов договоров гражданско-правового характера. Составление данных договоров позволяет студентам изучить, в каких именно формах производится взаимодействие между субъектами коммерческой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Дисциплина "Правовое регулирование коммерческой деятельности" реализуется посредством проведения как лекционных, так и практических занятий.</w:t>
      </w:r>
    </w:p>
    <w:p>
      <w:pPr>
        <w:jc w:val="both"/>
      </w:pPr>
      <w:r>
        <w:rPr/>
        <w:t xml:space="preserve">В ходе лекционных занятий преподаватель:</w:t>
      </w:r>
    </w:p>
    <w:p>
      <w:pPr>
        <w:jc w:val="both"/>
      </w:pPr>
      <w:r>
        <w:rPr/>
        <w:t xml:space="preserve">1) раскрывает понятие и принципы осуществления коммерческой деятельности;</w:t>
      </w:r>
    </w:p>
    <w:p>
      <w:pPr>
        <w:jc w:val="both"/>
      </w:pPr>
      <w:r>
        <w:rPr/>
        <w:t xml:space="preserve">2) разбирает виды субъектов коммерческой деятельности и даёт им правовую характеристику;</w:t>
      </w:r>
    </w:p>
    <w:p>
      <w:pPr>
        <w:jc w:val="both"/>
      </w:pPr>
      <w:r>
        <w:rPr/>
        <w:t xml:space="preserve">3) рассматривает вместе со студентами виды объектов, в отношении которых коммерческая деятельность осуществляется;</w:t>
      </w:r>
    </w:p>
    <w:p>
      <w:pPr>
        <w:jc w:val="both"/>
      </w:pPr>
      <w:r>
        <w:rPr/>
        <w:t xml:space="preserve">4) изучает основные виды гражданско-правовых договоров в сфере коммерческой деятельности;</w:t>
      </w:r>
    </w:p>
    <w:p>
      <w:pPr>
        <w:jc w:val="both"/>
      </w:pPr>
      <w:r>
        <w:rPr/>
        <w:t xml:space="preserve">5) разбирает способы защиты прав участников коммерческой деятельности (как потребителей, так и лиц, непосредственно осуществляющих коммерческую деятельность);</w:t>
      </w:r>
    </w:p>
    <w:p>
      <w:pPr>
        <w:jc w:val="both"/>
      </w:pPr>
      <w:r>
        <w:rPr/>
        <w:t xml:space="preserve">6) даёт характеристику императивного государственного регулирования в сфере коммерческой деятельности и оценивает виды ответственности за нарушения в данной сфере.</w:t>
      </w:r>
    </w:p>
    <w:p>
      <w:pPr>
        <w:jc w:val="both"/>
      </w:pPr>
      <w:r>
        <w:rPr/>
        <w:t xml:space="preserve">При проведении практических занятий преподаватель:</w:t>
      </w:r>
    </w:p>
    <w:p>
      <w:pPr>
        <w:jc w:val="both"/>
      </w:pPr>
      <w:r>
        <w:rPr/>
        <w:t xml:space="preserve">1) проверяет степень усвоения студентами лекционного материала,</w:t>
      </w:r>
    </w:p>
    <w:p>
      <w:pPr>
        <w:jc w:val="both"/>
      </w:pPr>
      <w:r>
        <w:rPr/>
        <w:t xml:space="preserve">2) оценивает после получения от обучающихся ответов на поставленные вопросы правильность данных ответов, а также отмечает имеющиеся в них ошибки;</w:t>
      </w:r>
    </w:p>
    <w:p>
      <w:pPr>
        <w:jc w:val="both"/>
      </w:pPr>
      <w:r>
        <w:rPr/>
        <w:t xml:space="preserve">3) оценивает ответы обучающихся на задачи, представленные на самостоятельную подготовку;</w:t>
      </w:r>
    </w:p>
    <w:p>
      <w:pPr>
        <w:jc w:val="both"/>
      </w:pPr>
      <w:r>
        <w:rPr/>
        <w:t xml:space="preserve">4) оценивает проекты подготовленных студентами гражданско-правовых договоров;</w:t>
      </w:r>
    </w:p>
    <w:p>
      <w:pPr>
        <w:jc w:val="both"/>
      </w:pPr>
      <w:r>
        <w:rPr/>
        <w:t xml:space="preserve">5) индивидуально характеризует работу каждого студента.</w:t>
      </w:r>
    </w:p>
    <w:p>
      <w:pPr>
        <w:jc w:val="both"/>
      </w:pPr>
      <w:r>
        <w:rPr/>
        <w:t xml:space="preserve">Промежуточная аттестация производится в форме экзамена.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Морозов, Г. Б.  Правовое регулирование предпринимательской деятельности : учебник для вузов / Г. Б. Морозов. — 5-е изд., перераб. и доп. — Москва : Издательство Юрайт, 2025. — 432 с. — (Высшее образование). — ISBN 978-5-534-19835-5. — Текст : электронный // Образовательная платформа Юрайт [сайт]. — URL: </w:t>
      </w:r>
      <w:hyperlink r:id="rId7" w:history="1">
        <w:r>
          <w:rPr/>
          <w:t xml:space="preserve">https://www.urait.ru/bcode/580983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Попова, Н. Ф.  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2025. — 292 с. — (Высшее образование). — ISBN 978-5-534-17452-6. — Текст : электронный // Образовательная платформа Юрайт [сайт]. — URL: </w:t>
      </w:r>
      <w:hyperlink r:id="rId8" w:history="1">
        <w:r>
          <w:rPr/>
          <w:t xml:space="preserve">https://www.urait.ru/bcode/580315</w:t>
        </w:r>
      </w:hyperlink>
    </w:p>
    <w:p>
      <w:pPr>
        <w:numPr>
          <w:ilvl w:val="0"/>
          <w:numId w:val="3"/>
        </w:numPr>
      </w:pP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 — Текст : электронный // Образовательная платформа Юрайт [сайт]. — URL: https://www.urait.ru/bcode/566809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(Word, Excel, Power Point)</w:t>
      </w:r>
      <w:br/>
      <w:r>
        <w:rPr/>
        <w:t xml:space="preserve">Средства поиска информации в глобальной сети Интернет и веб-пространстве: Яндекс Браузер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A0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CB8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D18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B4D8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rait.ru/bcode/580983" TargetMode="External"/><Relationship Id="rId8" Type="http://schemas.openxmlformats.org/officeDocument/2006/relationships/hyperlink" Target="https://www.urait.ru/bcode/58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2026-04-21T10:48:39+03:00</dcterms:created>
  <dcterms:modified xsi:type="dcterms:W3CDTF">2026-04-21T10:48:39+03:00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