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зоологии и экологии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МИКРОБИОЛОГИЯ ПОТРЕБИТЕЛЬСКИХ ТОВАРОВ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38.03.07 Товароведение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«Товарная экспертиза и оценочная деятельность»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985 (с изменениями от 27.02.2023 г. №208, от 19.07.2022 №662, от 26.11.2020 №1456) и учебным планом по направлению подготовки бакалавриата 38.03.07 Товароведение  (профиль «Товарная экспертиза и оценочная деятельность»).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Сидорова Наталья Анатольевна, доцент, кафедра зоологии и экологии; куратор, Молодежное научное общество "Прикладная микробиология и биотехнология", кандидат биологических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зоологии и экологии.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В.В. Горбач, доктор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биологии, экологии и агротехнологий.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Т.Ю. Кучко,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идентификацию, оценку и экспертизу качества товаров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Выполнение и защита выпускной квалификационной работы (И), Экспертиза и оценка одежно-обувных товаров (О), Экспертиза и оценка товаров растительного происхождения (О), Товароведение и экспертиза сырья водного происхождения (О), Экспертиза и оценка товаров животного происхождения (О), Экспертиза и оценка хозяйственных товаров, электротоваров и изделий культурно-бытового назначения (О), Преддипломная практика (И), Производственная технологическая практика (О), Подготовка к сдаче и сдача государственного экзамена (И), Ветеринарно-санитарная экспертиза (И), Оценочная деятельность (О), Микробиология потребительских товаров (О), Анатомия пищевого сырья (Н), Сенсорный анализ продовольственных товаров (О), Биотехнология (О), Идентификация и обнаружение фальсификации непродовольственных товаров (О), Идентификация и обнаружение фальсификации продовольственных товаров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 Знает ассортимент и потребительские свойства товаров, факторов, формирующих и сохраняющих их качество; </w:t>
            </w:r>
          </w:p>
          <w:p/>
          <w:p>
            <w:pPr/>
            <w:r>
              <w:rPr/>
              <w:t xml:space="preserve">ПК-2.2 Знает методы идентификации, оценки качества и безопасности товаров для диагностики дефектов, выявления опасной, некачественной, фальсифицированной и контрафактной продукции, сокращения и предупреждения товарных потерь; </w:t>
            </w:r>
          </w:p>
          <w:p/>
          <w:p>
            <w:pPr/>
            <w:r>
              <w:rPr/>
              <w:t xml:space="preserve">ПК-2.3 Способен выявлять ценообразующие характеристики товаров на основе анализа потребительских свойств для оценки их рыночной стоимости; </w:t>
            </w:r>
          </w:p>
          <w:p/>
          <w:p>
            <w:pPr/>
            <w:r>
              <w:rPr/>
              <w:t xml:space="preserve">ПК-2.4 Умеет оценивать соответствие товарной информации требованиям нормативной документации; </w:t>
            </w:r>
          </w:p>
          <w:p/>
          <w:p>
            <w:pPr/>
            <w:r>
              <w:rPr/>
              <w:t xml:space="preserve">ПК-2.5 Имеет системное представление о правилах и порядке организации и проведения товарной экспертизы, подтверждения соответствия и других видов оценочной деятельности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Микробиология потребительских товаров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подавления микрофлоры и консервирования товаров.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Микрофлора потребительских товаров.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Патогенные и условно-патогенные микроорганизмы. Безопасность потребительских товаров.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микроорганизмов в оценке качества и безопасности товаров.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условий хранения и транспортировки на микробиологическую стабильность.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классификация потребительских товаров с точки зрения микробиологической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Типичная и поражающая микрофлора различных групп товаров.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Микрофлора непищевых товаров: микробиологическая порча, причины, признаки,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рисков, связанных с микробиологической безопасностью продукции. Пищевые инфекции и интоксикации: сальмонеллёз, листериоз, ботулизм, стафилококковое отравление.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Условно-патогенная флора и её роль в оценке качества и безопасности потребительских товаров.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микробиологии в системе товарной экспертизы и оценочной деятельности.Нормативно-правовая база (ТР ТС 021/2011, СанПиН, ГОСТы). Микроорганизмы как показатели санитарного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Индикаторные и санитарно-показательные микроорганизмы: значение и применение.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эффективности методов консервирования: режимы хранения, сравнение методов пастеризации и стерилизации (температура, время, влияние на качество).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физических методов консервирования: влияние физических методов (тепловая обработка, замораживание, сушка) на сохранность продукта и его органолептические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эффективности тепловой обработки (пастеризации и стерилизации): техника проведения пастеризации и стерилизации, оценка их эффективности и влияние на микрофлору продукта.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химических консервантов и их идентификация в продуктах: распространенные химические консерванты (сорбаты, бензоаты, нитриты), понимание их назначения и выявление их по маркировке.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Консервирование методом ферментации (биологический метод): процесс биохимического консервирования на примере приготовления простого продукта (капусты или йогурта), роль полезной микрофлоры в подавлении патогенных и условно-патогенных видов микроорганизмов.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Комбинированные методы консервирования (hurdle technology).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Итоговое занятие по разделу Методы подавления микрофлоры и консервирования товаров.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типичной микрофлоры в пищевых продуктах. Диагностика порчи.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типичной микрофлоры непищевых товаров. Диагностика порчи.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Микрофлора текстильных, кожаных и бумажных изделий.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Факторы, ограничивающие развитие микрофлоры в товарах.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Итоговое занятие по разделу Микрофлора потребительских товаров.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Дифференциальная диагностика пищевых токсикоинфекций и интоксикаций.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Микробиологическая диагностика: посев и идентификация возбудителей.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системы HACCP, критические точки контроля на примере конкретного пищевого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пищевых инфекций: информационные материалы ВОЗ и Роспотребнадзора по профилактике.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Итоговое занятие по теме Патогенные и условно-патогенные микроорганизмы. Безопасность потребительских товаров.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Микробиологический анализ питьевой воды и напитков: выявление индикаторных микроорганизмов (колиформные бактерии, Enterococcus spp.)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эффективности консервантов и биопрепаратов в подавлении роста микробов в модельных пищевых системах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Выделение и идентификация потенциально патогенных микроорганизмов из пищевых продуктов (например, Salmonella, Listeria monocytogenes, Staphylococcus aureus).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общего микробного числа (ОМЧ) и дрожжей/плесеней в готовых продуктах 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Итоговое занятие по теме Роль микроорганизмов в оценке качества ибезопасности товаров.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методов консервирования.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нормативной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итоговому занятию по разделу &amp;quot;Методы подавления микрофлоры и консервирования товаров&amp;quot;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микрофлоры пищевых и непищевых товаров.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нормативной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 &amp;quot;Микробная порча в быту&amp;quot;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итоговому занятию по темам раздела &amp;quot;Микрофлора потребительских товаров&amp;quot;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паспорта патогена.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нормативной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 &amp;quot;Вспышка заболевания-кто виноват?&amp;quot;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Практико-ориенированное задание &amp;quot;Проверь безопасность&amp;quot;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итоговому занятию по разделу-Патогенные и условно-патогенные микрооранизмы. Безопасность потребительских товаров.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санитарно-показательных микроорганизмов.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Кейс: «Интерпретация результатов микробиологического анализа»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нормативных требований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итоговому занятию по разделу -Роль микроорганизмов в оценке качества и безопасности товаров.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 по дисциплине &amp;amp;quot;Микробиология потребительских товаров&amp;amp;quot;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дисциплины </w:t>
      </w:r>
      <w:r>
        <w:rPr>
          <w:b w:val="1"/>
          <w:bCs w:val="1"/>
        </w:rPr>
        <w:t xml:space="preserve">«Микробиология потребительских товаров»</w:t>
      </w:r>
      <w:r>
        <w:rPr/>
        <w:t xml:space="preserve"> применяются  </w:t>
      </w:r>
      <w:r>
        <w:rPr>
          <w:b w:val="1"/>
          <w:bCs w:val="1"/>
        </w:rPr>
        <w:t xml:space="preserve">современные образовательные технологии</w:t>
      </w:r>
      <w:r>
        <w:rPr/>
        <w:t xml:space="preserve">, направленные на формирование у студентов как теоретических знаний, так и практических навыков в области микробиологической оценки, контроля и обеспечения безопасности товаров. Ниже приведено описание образовательных технологий, используемых при организации различных видов учебной работы.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>
          <w:b w:val="1"/>
          <w:bCs w:val="1"/>
        </w:rPr>
        <w:t xml:space="preserve">1. Лекционные занятия</w:t>
      </w:r>
    </w:p>
    <w:p>
      <w:pPr/>
      <w:r>
        <w:rPr>
          <w:b w:val="1"/>
          <w:bCs w:val="1"/>
        </w:rPr>
        <w:t xml:space="preserve">Используемые технологии: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Проблемное изложение материала</w:t>
      </w:r>
      <w:r>
        <w:rPr/>
        <w:t xml:space="preserve"> — лектор ставит перед студентами актуальные профессиональные задачи (например, «Как доказать, что продукт безопасен?»), что стимулирует познавательную активность.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Мультимедийные презентации и визуализация</w:t>
      </w:r>
      <w:r>
        <w:rPr/>
        <w:t xml:space="preserve"> — использование микроскопических изображений микроорганизмов, схем жизненных циклов, инфографики по нормативам, анимаций (например, механизм действия консервантов).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Элементы интерактивности</w:t>
      </w:r>
      <w:r>
        <w:rPr/>
        <w:t xml:space="preserve"> — короткие опросы (через Mentimeter, Kahoot!), обсуждение кейсов, «обратная связь в реальном времени».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Междисциплинарные связи</w:t>
      </w:r>
      <w:r>
        <w:rPr/>
        <w:t xml:space="preserve"> — интеграция знаний из товароведения, биохимии, токсикологии, стандартизации и права.</w:t>
      </w:r>
    </w:p>
    <w:p>
      <w:pPr/>
      <w:r>
        <w:rPr>
          <w:b w:val="1"/>
          <w:bCs w:val="1"/>
        </w:rPr>
        <w:t xml:space="preserve">Цель:</w:t>
      </w:r>
      <w:r>
        <w:rPr/>
        <w:t xml:space="preserve"> формирование системного представления о роли микрофлоры в жизненном цикле товаров, понимание нормативной базы и микробиологических рисков.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3"/>
      </w:pPr>
      <w:r>
        <w:rPr>
          <w:b w:val="1"/>
          <w:bCs w:val="1"/>
        </w:rPr>
        <w:t xml:space="preserve">2. Практические занятия</w:t>
      </w:r>
    </w:p>
    <w:p>
      <w:pPr/>
      <w:r>
        <w:rPr>
          <w:b w:val="1"/>
          <w:bCs w:val="1"/>
        </w:rPr>
        <w:t xml:space="preserve">Используемые технологии: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Кейс-метод (case-study)</w:t>
      </w:r>
      <w:r>
        <w:rPr/>
        <w:t xml:space="preserve"> — анализ реальных ситуаций: вспышек инфекций, отзывов продукции, лабораторных протоколов. Студенты выступают в роли экспертов службы качества.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Работа с нормативной документацией</w:t>
      </w:r>
      <w:r>
        <w:rPr/>
        <w:t xml:space="preserve"> — поиск, интерпретация и применение требований ГОСТ, СанПиН, ТР ТС, ISO.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Разбор лабораторных данных</w:t>
      </w:r>
      <w:r>
        <w:rPr/>
        <w:t xml:space="preserve"> — интерпретация результатов микробиологических исследований, принятие решений о пригодности товара.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Дискуссии и дебаты</w:t>
      </w:r>
      <w:r>
        <w:rPr/>
        <w:t xml:space="preserve"> — например, «Нужны ли консерванты в детском питании?», «Опасны ли условно-патогенные микроорганизмы в косметике?».</w:t>
      </w:r>
    </w:p>
    <w:p>
      <w:pPr/>
      <w:r>
        <w:rPr>
          <w:b w:val="1"/>
          <w:bCs w:val="1"/>
        </w:rPr>
        <w:t xml:space="preserve">Цель:</w:t>
      </w:r>
      <w:r>
        <w:rPr/>
        <w:t xml:space="preserve"> развитие компетенций в оценке микробиологической безопасности, работе с документацией и принятии обоснованных решений.</w:t>
      </w:r>
    </w:p>
    <w:p>
      <w:pPr>
        <w:pStyle w:val="Heading3"/>
      </w:pPr>
      <w:r>
        <w:rPr>
          <w:b w:val="1"/>
          <w:bCs w:val="1"/>
        </w:rPr>
        <w:t xml:space="preserve">3.  Самостоятельная работа студентов</w:t>
      </w:r>
    </w:p>
    <w:p>
      <w:pPr/>
      <w:r>
        <w:rPr>
          <w:b w:val="1"/>
          <w:bCs w:val="1"/>
        </w:rPr>
        <w:t xml:space="preserve">Используемые технологии: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Проектная деятельность</w:t>
      </w:r>
      <w:r>
        <w:rPr/>
        <w:t xml:space="preserve"> — разработка «микробиологического паспорта товара», сравнительный анализ методов консервирования.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Исследовательская деятельность</w:t>
      </w:r>
      <w:r>
        <w:rPr/>
        <w:t xml:space="preserve"> — поиск и анализ научных статей, подготовка мини-обзоров по новым методам контроля (биосенсоры, метагеномика).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Работа с открытыми образовательными ресурсами</w:t>
      </w:r>
      <w:r>
        <w:rPr/>
        <w:t xml:space="preserve"> — использование баз eLibrary, PubMed, CyberLeninka, открытых курсов (Coursera, Stepik).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Флиппед-классрум (перевёрнутое обучение)</w:t>
      </w:r>
      <w:r>
        <w:rPr/>
        <w:t xml:space="preserve"> — студенты изучают материал дома (видео, статьи), а на занятии применяют знания в решении задач.</w:t>
      </w:r>
    </w:p>
    <w:p>
      <w:pPr/>
      <w:r>
        <w:rPr>
          <w:b w:val="1"/>
          <w:bCs w:val="1"/>
        </w:rPr>
        <w:t xml:space="preserve">Цель:</w:t>
      </w:r>
      <w:r>
        <w:rPr/>
        <w:t xml:space="preserve"> развитие самостоятельности, критического мышления, умения работать с информацией и применять знания в нестандартных ситуациях.</w:t>
      </w:r>
    </w:p>
    <w:p>
      <w:pPr>
        <w:pStyle w:val="Heading3"/>
      </w:pPr>
      <w:r>
        <w:rPr>
          <w:b w:val="1"/>
          <w:bCs w:val="1"/>
        </w:rPr>
        <w:t xml:space="preserve">4.Инклюзивные и цифровые технологии</w:t>
      </w:r>
    </w:p>
    <w:p>
      <w:pPr>
        <w:numPr>
          <w:ilvl w:val="0"/>
          <w:numId w:val="4"/>
        </w:numPr>
      </w:pPr>
      <w:r>
        <w:rPr/>
        <w:t xml:space="preserve">Использование </w:t>
      </w:r>
      <w:r>
        <w:rPr>
          <w:b w:val="1"/>
          <w:bCs w:val="1"/>
        </w:rPr>
        <w:t xml:space="preserve">доступных форматов материалов</w:t>
      </w:r>
      <w:r>
        <w:rPr/>
        <w:t xml:space="preserve"> (текст + аудио + визуал) для различных стилей обучения.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Облачные платформы</w:t>
      </w:r>
      <w:r>
        <w:rPr/>
        <w:t xml:space="preserve"> для совместной работы (Google Docs, Padlet, Miro).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Обратная связь через цифровые каналы</w:t>
      </w:r>
      <w:r>
        <w:rPr/>
        <w:t xml:space="preserve"> (чаты, форумы, электронная почта).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пример теста</w:t>
      </w:r>
    </w:p>
    <w:p>
      <w:pPr/>
      <w:r>
        <w:rPr/>
        <w:t xml:space="preserve">ест: «Методы подавления микрофлоры и консервирования товаров»</w:t>
      </w:r>
      <w:br/>
      <w:r>
        <w:rPr/>
        <w:t xml:space="preserve">Часть 1. Выберите один правильный ответ</w:t>
      </w:r>
      <w:br/>
      <w:r>
        <w:rPr/>
        <w:t xml:space="preserve">Какой из перечисленных методов относится к физическим способам консервирования?</w:t>
      </w:r>
      <w:br/>
      <w:r>
        <w:rPr/>
        <w:t xml:space="preserve">а) Добавление бензоата натрия</w:t>
      </w:r>
      <w:br/>
      <w:r>
        <w:rPr/>
        <w:t xml:space="preserve">б) Пастеризация</w:t>
      </w:r>
      <w:br/>
      <w:r>
        <w:rPr/>
        <w:t xml:space="preserve">в) Посол</w:t>
      </w:r>
      <w:br/>
      <w:r>
        <w:rPr/>
        <w:t xml:space="preserve">г) Ферментация</w:t>
      </w:r>
      <w:br/>
      <w:r>
        <w:rPr/>
        <w:t xml:space="preserve">Какой параметр наиболее критичен для роста большинства бактерий в продуктах?</w:t>
      </w:r>
      <w:br/>
      <w:r>
        <w:rPr/>
        <w:t xml:space="preserve">а) Цвет упаковки</w:t>
      </w:r>
      <w:br/>
      <w:r>
        <w:rPr/>
        <w:t xml:space="preserve">б) Активность воды (aw)</w:t>
      </w:r>
      <w:br/>
      <w:r>
        <w:rPr/>
        <w:t xml:space="preserve">в) Уровень освещённости</w:t>
      </w:r>
      <w:br/>
      <w:r>
        <w:rPr/>
        <w:t xml:space="preserve">г) Вязкость продукта</w:t>
      </w:r>
      <w:br/>
      <w:r>
        <w:rPr/>
        <w:t xml:space="preserve">Что такое «коммерческая стерильность»?</w:t>
      </w:r>
      <w:br/>
      <w:r>
        <w:rPr/>
        <w:t xml:space="preserve">а) Полное отсутствие всех микроорганизмов</w:t>
      </w:r>
      <w:br/>
      <w:r>
        <w:rPr/>
        <w:t xml:space="preserve">б) Отсутствие жизнеспособных патогенных и условно-патогенных микроорганизмов и спор, способных размножаться при нормальных условиях хранения</w:t>
      </w:r>
      <w:br/>
      <w:r>
        <w:rPr/>
        <w:t xml:space="preserve">в) Наличие только дрожжей и молочнокислых бактерий</w:t>
      </w:r>
      <w:br/>
      <w:r>
        <w:rPr/>
        <w:t xml:space="preserve">г) Сохранение не более 100 КОЕ/г микрофлоры</w:t>
      </w:r>
      <w:br/>
      <w:r>
        <w:rPr/>
        <w:t xml:space="preserve">Часть 2. Выберите все правильные ответы</w:t>
      </w:r>
      <w:br/>
      <w:r>
        <w:rPr/>
        <w:t xml:space="preserve">Какие из перечисленных методов позволяют снизить активность воды в продукте?</w:t>
      </w:r>
      <w:br/>
      <w:r>
        <w:rPr/>
        <w:t xml:space="preserve">□ а) Сушка</w:t>
      </w:r>
      <w:br/>
      <w:r>
        <w:rPr/>
        <w:t xml:space="preserve">□ б) Замораживание</w:t>
      </w:r>
      <w:br/>
      <w:r>
        <w:rPr/>
        <w:t xml:space="preserve">□ в) Вяление</w:t>
      </w:r>
      <w:br/>
      <w:r>
        <w:rPr/>
        <w:t xml:space="preserve">□ г) Консервирование уксусом</w:t>
      </w:r>
      <w:br/>
      <w:r>
        <w:rPr/>
        <w:t xml:space="preserve">Какие микроорганизмы наиболее устойчивы к высоким температурам?</w:t>
      </w:r>
      <w:br/>
      <w:r>
        <w:rPr/>
        <w:t xml:space="preserve">□ а) Вегетативные клетки E. coli</w:t>
      </w:r>
      <w:br/>
      <w:r>
        <w:rPr/>
        <w:t xml:space="preserve">□ б) Споры Clostridium botulinum</w:t>
      </w:r>
      <w:br/>
      <w:r>
        <w:rPr/>
        <w:t xml:space="preserve">□ в) Дрожжи</w:t>
      </w:r>
      <w:br/>
      <w:r>
        <w:rPr/>
        <w:t xml:space="preserve">□ г) Споры Bacillus stearothermophilus</w:t>
      </w:r>
      <w:br/>
      <w:r>
        <w:rPr/>
        <w:t xml:space="preserve">Часть 3. Установите соответствие</w:t>
      </w:r>
      <w:br/>
      <w:r>
        <w:rPr/>
        <w:t xml:space="preserve">Соотнесите метод консервирования с его основным механизмом действия:</w:t>
      </w:r>
      <w:br/>
      <w:r>
        <w:rPr/>
        <w:t xml:space="preserve">Метод консервирования</w:t>
      </w:r>
      <w:br/>
      <w:r>
        <w:rPr/>
        <w:t xml:space="preserve">Механизм действия</w:t>
      </w:r>
      <w:br/>
      <w:r>
        <w:rPr/>
        <w:t xml:space="preserve">1. Пастеризация</w:t>
      </w:r>
      <w:br/>
      <w:r>
        <w:rPr/>
        <w:t xml:space="preserve">A. Снижение pH</w:t>
      </w:r>
      <w:br/>
      <w:r>
        <w:rPr/>
        <w:t xml:space="preserve">2. Маринование</w:t>
      </w:r>
      <w:br/>
      <w:r>
        <w:rPr/>
        <w:t xml:space="preserve">B. Кратковременное нагревание до 60–85 °C</w:t>
      </w:r>
      <w:br/>
      <w:r>
        <w:rPr/>
        <w:t xml:space="preserve">3. Лиофилизация</w:t>
      </w:r>
      <w:br/>
      <w:r>
        <w:rPr/>
        <w:t xml:space="preserve">C. Удаление воды при низком давлении</w:t>
      </w:r>
      <w:br/>
      <w:r>
        <w:rPr/>
        <w:t xml:space="preserve">4. Использование нитритов</w:t>
      </w:r>
      <w:br/>
      <w:r>
        <w:rPr/>
        <w:t xml:space="preserve">D. Ингибирование роста анаэробов, окраска</w:t>
      </w:r>
      <w:br/>
      <w:r>
        <w:rPr/>
        <w:t xml:space="preserve">(Запишите, например: 1–B, 2–A и т.д.)</w:t>
      </w:r>
    </w:p>
    <w:p>
      <w:pPr/>
      <w:r>
        <w:rPr/>
        <w:t xml:space="preserve">Часть 4. Краткий ответ</w:t>
      </w:r>
      <w:br/>
      <w:r>
        <w:rPr/>
        <w:t xml:space="preserve">Почему вяленая рыба (например, вобла) может храниться без охлаждения? Укажите не менее двух факторов.</w:t>
      </w:r>
      <w:br/>
      <w:r>
        <w:rPr/>
        <w:t xml:space="preserve">Какой метод консервирования вы бы рекомендовали для сохранения свежих ягод с максимальным сохранением витаминов? Обоснуйте выбор.</w:t>
      </w:r>
      <w:br/>
      <w:r>
        <w:rPr/>
        <w:t xml:space="preserve">Часть 5. Практическая задача</w:t>
      </w:r>
      <w:br/>
      <w:r>
        <w:rPr/>
        <w:t xml:space="preserve">В лаборатории провели анализ двух образцов рыбного фарша:</w:t>
      </w:r>
      <w:br/>
      <w:r>
        <w:rPr/>
        <w:t xml:space="preserve">— Образец А хранился при +4 °C в течение 3 суток</w:t>
      </w:r>
      <w:br/>
      <w:r>
        <w:rPr/>
        <w:t xml:space="preserve">— Образец Б был упакован в модифицированную атмосферу (70% CO₂ + 30% N₂) и также хранился при +4 °C 3 суток</w:t>
      </w:r>
      <w:br/>
      <w:r>
        <w:rPr/>
        <w:t xml:space="preserve">Через 3 дня ОМЧ в образце А составило 10⁷ КОЕ/г, в образце Б — 10⁴ КОЕ/г.</w:t>
      </w:r>
      <w:br/>
      <w:r>
        <w:rPr/>
        <w:t xml:space="preserve">Объясните разницу. Какой фактор оказал наибольшее влияние на подавление микрофлоры?</w:t>
      </w:r>
      <w:br/>
      <w:r>
        <w:rPr/>
        <w:t xml:space="preserve">Критерии оценки (рекомендуемые):</w:t>
      </w:r>
      <w:br/>
      <w:r>
        <w:rPr/>
        <w:t xml:space="preserve">Часть 1–3: по 1 баллу за каждый верный ответ</w:t>
      </w:r>
      <w:br/>
      <w:r>
        <w:rPr/>
        <w:t xml:space="preserve">Часть 4: до 2 баллов за полный и обоснованный ответ</w:t>
      </w:r>
      <w:br/>
      <w:r>
        <w:rPr/>
        <w:t xml:space="preserve">Часть 5: до 3 баллов за логичное объяснение с указанием роли CO₂ и подавления аэробных бактерий</w:t>
      </w:r>
      <w:br/>
      <w:r>
        <w:rPr/>
        <w:t xml:space="preserve">Максимум: 15 баллов</w:t>
      </w:r>
      <w:br/>
      <w:r>
        <w:rPr/>
        <w:t xml:space="preserve">Оценка:</w:t>
      </w:r>
    </w:p>
    <w:p>
      <w:pPr/>
      <w:r>
        <w:rPr/>
        <w:t xml:space="preserve">13–15 — «отлично»</w:t>
      </w:r>
      <w:br/>
      <w:r>
        <w:rPr/>
        <w:t xml:space="preserve">10–12 — «хорошо»</w:t>
      </w:r>
      <w:br/>
      <w:r>
        <w:rPr/>
        <w:t xml:space="preserve">7–9 — «удовлетворительно»</w:t>
      </w:r>
      <w:br/>
      <w:r>
        <w:rPr/>
        <w:t xml:space="preserve">&lt;7 — «неудовлетворительно»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1. Рекомендации по планированию и организации времени</w:t>
      </w:r>
      <w:br/>
      <w:r>
        <w:rPr/>
        <w:t xml:space="preserve">Разделите учебный материал на логические блоки в соответствии с тематическим планом дисциплины (введение, морфология микроорганизмов, микрофлора товаров, патогены, методы анализа, консервирование, нормативы и др.).</w:t>
      </w:r>
      <w:br/>
      <w:r>
        <w:rPr/>
        <w:t xml:space="preserve">Выделяйте 3–4 часа в неделю на самостоятельную работу вне аудитории: повторение лекций, подготовка к практическим и лабораторным занятиям, выполнение заданий.</w:t>
      </w:r>
      <w:br/>
      <w:r>
        <w:rPr/>
        <w:t xml:space="preserve">Используйте принцип «малых порций»: изучайте по 1–2 темы в день, не пытайтесь освоить всё за раз.</w:t>
      </w:r>
      <w:br/>
      <w:r>
        <w:rPr/>
        <w:t xml:space="preserve">Составьте индивидуальный график подготовки к промежуточной и итоговой аттестации, начиная за 2–3 недели до экзамена.</w:t>
      </w:r>
      <w:br/>
      <w:r>
        <w:rPr/>
        <w:t xml:space="preserve">Регулярно проверяйте понимание материала с помощью тестов, конспектов, самоконтрольных вопросов.</w:t>
      </w:r>
    </w:p>
    <w:p>
      <w:pPr/>
      <w:r>
        <w:rPr>
          <w:b w:val="1"/>
          <w:bCs w:val="1"/>
        </w:rPr>
        <w:t xml:space="preserve">2. Рекомендации по использованию учебно-методических материалов</w:t>
      </w:r>
      <w:br/>
      <w:r>
        <w:rPr/>
        <w:t xml:space="preserve">Конспекты лекций — основа для повторения. Дополняйте их схемами, таблицами и примерами.</w:t>
      </w:r>
      <w:br/>
      <w:r>
        <w:rPr/>
        <w:t xml:space="preserve">Практикумы и методические указания к практическим заятиям — изучайте заранее, чтобы понимать цели и методику.</w:t>
      </w:r>
      <w:br/>
      <w:r>
        <w:rPr/>
        <w:t xml:space="preserve">Тестовые задания и кейсы — используйте для самоконтроля. Повторяйте ошибки до полного понимания.</w:t>
      </w:r>
      <w:br/>
      <w:r>
        <w:rPr/>
        <w:t xml:space="preserve">Электронные ресурсы (например, LMS  вуза) — регулярно проверяйте наличие новых материалов, заданий, сроков сдачи.</w:t>
      </w:r>
      <w:br/>
      <w:r>
        <w:rPr/>
        <w:t xml:space="preserve">Видеоматериалы (микроскопия, лабораторные техники) — помогают визуализировать процессы.</w:t>
      </w:r>
    </w:p>
    <w:p>
      <w:pPr/>
      <w:r>
        <w:rPr>
          <w:b w:val="1"/>
          <w:bCs w:val="1"/>
        </w:rPr>
        <w:t xml:space="preserve">3. Рекомендации по работе с литературой</w:t>
      </w:r>
      <w:br/>
      <w:r>
        <w:rPr/>
        <w:t xml:space="preserve">Начинайте с учебников и учебных пособий — они дают системное знание.</w:t>
      </w:r>
      <w:br/>
      <w:r>
        <w:rPr/>
        <w:t xml:space="preserve">При работе с нормативными документами выделяйте только релевантные разделы (например, приложения с микробиологическими нормативами).</w:t>
      </w:r>
      <w:br/>
      <w:r>
        <w:rPr/>
        <w:t xml:space="preserve">При чтении научных статей:</w:t>
      </w:r>
      <w:br/>
      <w:r>
        <w:rPr/>
        <w:t xml:space="preserve">сначала прочитайте аннотацию и выводы;</w:t>
      </w:r>
      <w:br/>
      <w:r>
        <w:rPr/>
        <w:t xml:space="preserve">выделите цель, методы, ключевые результаты;</w:t>
      </w:r>
      <w:br/>
      <w:r>
        <w:rPr/>
        <w:t xml:space="preserve">не стремитесь понять всё — фокус на сути.</w:t>
      </w:r>
      <w:br/>
      <w:r>
        <w:rPr/>
        <w:t xml:space="preserve">Используйте менеджеры ссылок (Zotero, Mendeley) для оформления списка литературы.</w:t>
      </w:r>
      <w:br/>
      <w:r>
        <w:rPr/>
        <w:t xml:space="preserve">Не копируйте текст — пересказывайте своими словами, делайте пометки и выводы.</w:t>
      </w:r>
    </w:p>
    <w:p>
      <w:pPr/>
      <w:r>
        <w:rPr>
          <w:b w:val="1"/>
          <w:bCs w:val="1"/>
        </w:rPr>
        <w:t xml:space="preserve">4. Советы по подготовке к экзамену </w:t>
      </w:r>
      <w:br/>
      <w:r>
        <w:rPr/>
        <w:t xml:space="preserve">Начните за 2–3 недели до даты — регулярная подготовка эффективнее «зубрёжки».</w:t>
      </w:r>
      <w:br/>
      <w:r>
        <w:rPr/>
        <w:t xml:space="preserve">Используйте список экзаменационных вопросов (см. выше) как чек-лист: отмечайте освоенные темы.</w:t>
      </w:r>
      <w:br/>
      <w:r>
        <w:rPr/>
        <w:t xml:space="preserve">Составьте шпаргалки-конспекты (даже если не будете их использовать) — процесс написания улучшает запоминание.</w:t>
      </w:r>
      <w:br/>
      <w:r>
        <w:rPr/>
        <w:t xml:space="preserve">Практикуйтесь в формулировке ответов: кратко, по сути, с примерами.</w:t>
      </w:r>
      <w:br/>
      <w:r>
        <w:rPr/>
        <w:t xml:space="preserve">Прорешайте все тесты и кейсы, выполненные в течение семестра.</w:t>
      </w:r>
      <w:br/>
      <w:r>
        <w:rPr/>
        <w:t xml:space="preserve">Повторите нормативные документы: знание требований к Salmonella в детском питании или ОМЧ в рыбе часто проверяется на экзамене.</w:t>
      </w:r>
      <w:br/>
      <w:r>
        <w:rPr/>
        <w:t xml:space="preserve">Проведите «пробный экзамен» с одногруппниками — проговаривание вслух укрепляет знания.</w:t>
      </w:r>
    </w:p>
    <w:p>
      <w:pPr/>
      <w:r>
        <w:rPr>
          <w:b w:val="1"/>
          <w:bCs w:val="1"/>
        </w:rPr>
        <w:t xml:space="preserve">5. Дополнительные рекомендации</w:t>
      </w:r>
      <w:br/>
      <w:r>
        <w:rPr/>
        <w:t xml:space="preserve">Участвуйте в обсуждениях на занятиях — вопросы уточняют понимание.</w:t>
      </w:r>
      <w:br/>
      <w:r>
        <w:rPr/>
        <w:t xml:space="preserve">Не бойтесь ошибаться на практических занятиях— важно понимать причину ошибки.</w:t>
      </w:r>
      <w:br/>
      <w:r>
        <w:rPr/>
        <w:t xml:space="preserve">Связывайте теорию с практикой: например, когда покупаете йогурт — подумайте о его микрофлоре и сроках хранения.</w:t>
      </w:r>
      <w:br/>
      <w:r>
        <w:rPr/>
        <w:t xml:space="preserve">Обращайтесь к преподавателю при возникновении сложностей — своевременная консультация экономит время.</w:t>
      </w:r>
      <w:br/>
      <w:r>
        <w:rPr/>
        <w:t xml:space="preserve">Развивайте профессиональное мышление: вы — будущий эксперт по безопасности товаров!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Средства обучения</w:t>
      </w:r>
    </w:p>
    <w:p>
      <w:pPr/>
      <w:r>
        <w:rPr/>
        <w:t xml:space="preserve">Презентации с инфографикой, видеоролики (вспышки инфекций, отзыв продукции), нормативные документы.</w:t>
      </w:r>
    </w:p>
    <w:p>
      <w:pPr/>
      <w:r>
        <w:rPr/>
        <w:t xml:space="preserve">Фотографии испорченных/загрязнённых товаров, таблицы типичной микрофлоры, образцы упаковок.</w:t>
      </w:r>
    </w:p>
    <w:p>
      <w:pPr/>
      <w:r>
        <w:rPr/>
        <w:t xml:space="preserve">Схемы патогенеза, таблицы «Патоген – заболевание – товар», видеокейсы (вспышки).</w:t>
      </w:r>
    </w:p>
    <w:p>
      <w:pPr/>
      <w:r>
        <w:rPr/>
        <w:t xml:space="preserve">Схемы «барьерных технологий», образцы упаковки (вакуум, MAP), таблицы «метод – механизм – применение»</w:t>
      </w:r>
    </w:p>
    <w:p>
      <w:pPr/>
      <w:r>
        <w:rPr/>
        <w:t xml:space="preserve">Тексты ТР ТС, СанПиН, ГОСТ, выдержки из международных стандартов</w:t>
      </w:r>
    </w:p>
    <w:p>
      <w:pPr/>
      <w:r>
        <w:rPr>
          <w:b w:val="1"/>
          <w:bCs w:val="1"/>
        </w:rPr>
        <w:t xml:space="preserve">Методы обучения</w:t>
      </w:r>
    </w:p>
    <w:p>
      <w:pPr/>
      <w:r>
        <w:rPr/>
        <w:t xml:space="preserve">Проблемное изложение, кейс-метод, дискуссия.</w:t>
      </w:r>
    </w:p>
    <w:p>
      <w:pPr/>
      <w:r>
        <w:rPr/>
        <w:t xml:space="preserve">Сравнительный анализ, проектная деятельность («микробиологический паспорт товара»).</w:t>
      </w:r>
    </w:p>
    <w:p>
      <w:pPr/>
      <w:r>
        <w:rPr/>
        <w:t xml:space="preserve">Кейс-метод, ролевая игра («эксперт по безопасности»), проблемное обучение.</w:t>
      </w:r>
    </w:p>
    <w:p>
      <w:pPr/>
      <w:r>
        <w:rPr/>
        <w:t xml:space="preserve">Анализ нормативных документов, групповая работа, решение ситуационных задач</w:t>
      </w:r>
    </w:p>
    <w:p>
      <w:pPr/>
      <w:r>
        <w:rPr>
          <w:b w:val="1"/>
          <w:bCs w:val="1"/>
        </w:rPr>
        <w:t xml:space="preserve">Технология проведения текущего контроля успеваемости и промежуточной аттестации обучающихся</w:t>
      </w:r>
      <w:br/>
      <w:r>
        <w:rPr/>
        <w:t xml:space="preserve">по дисциплине </w:t>
      </w:r>
      <w:r>
        <w:rPr>
          <w:b w:val="1"/>
          <w:bCs w:val="1"/>
        </w:rPr>
        <w:t xml:space="preserve">«Микробиология потребительских товаров»</w:t>
      </w:r>
      <w:br/>
      <w:r>
        <w:rPr/>
        <w:t xml:space="preserve">с учетом </w:t>
      </w:r>
      <w:r>
        <w:rPr>
          <w:b w:val="1"/>
          <w:bCs w:val="1"/>
        </w:rPr>
        <w:t xml:space="preserve">балльно-рейтинговой системы (БРС)</w:t>
      </w:r>
    </w:p>
    <w:p>
      <w:pPr>
        <w:pStyle w:val="Heading3"/>
      </w:pPr>
      <w:r>
        <w:rPr>
          <w:b w:val="1"/>
          <w:bCs w:val="1"/>
        </w:rPr>
        <w:t xml:space="preserve">1. Общие положения</w:t>
      </w:r>
    </w:p>
    <w:p>
      <w:pPr/>
      <w:r>
        <w:rPr/>
        <w:t xml:space="preserve">Балльно-рейтинговая система (БРС) применяется для объективной, дифференцированной и непрерывной оценки качества освоения дисциплины. Она стимулирует регулярную самостоятельную работу студентов, обеспечивает прозрачность критериев оценки и позволяет своевременно корректировать учебную деятельность.</w:t>
      </w:r>
    </w:p>
    <w:p>
      <w:pPr/>
      <w:r>
        <w:rPr/>
        <w:t xml:space="preserve">Максимальный рейтинг по дисциплине — </w:t>
      </w:r>
      <w:r>
        <w:rPr>
          <w:b w:val="1"/>
          <w:bCs w:val="1"/>
        </w:rPr>
        <w:t xml:space="preserve">100 баллов</w:t>
      </w:r>
      <w:r>
        <w:rPr/>
        <w:t xml:space="preserve">, из них: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Текущий контроль</w:t>
      </w:r>
      <w:r>
        <w:rPr/>
        <w:t xml:space="preserve"> — до </w:t>
      </w:r>
      <w:r>
        <w:rPr>
          <w:b w:val="1"/>
          <w:bCs w:val="1"/>
        </w:rPr>
        <w:t xml:space="preserve">70 баллов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Промежуточная аттестация (экзамен)</w:t>
      </w:r>
      <w:r>
        <w:rPr/>
        <w:t xml:space="preserve"> — до </w:t>
      </w:r>
      <w:r>
        <w:rPr>
          <w:b w:val="1"/>
          <w:bCs w:val="1"/>
        </w:rPr>
        <w:t xml:space="preserve">30 баллов</w:t>
      </w:r>
    </w:p>
    <w:p>
      <w:pPr/>
      <w:r>
        <w:rPr/>
        <w:t xml:space="preserve">Для допуска к экзамену студент должен набрать </w:t>
      </w:r>
      <w:r>
        <w:rPr>
          <w:b w:val="1"/>
          <w:bCs w:val="1"/>
        </w:rPr>
        <w:t xml:space="preserve">не менее 30 баллов</w:t>
      </w:r>
      <w:r>
        <w:rPr/>
        <w:t xml:space="preserve"> по текущему контролю.</w:t>
      </w:r>
    </w:p>
    <w:p>
      <w:pPr>
        <w:pStyle w:val="Heading3"/>
      </w:pPr>
      <w:r>
        <w:rPr>
          <w:b w:val="1"/>
          <w:bCs w:val="1"/>
        </w:rPr>
        <w:t xml:space="preserve">2. Текущий контроль успеваемости</w:t>
      </w:r>
    </w:p>
    <w:p>
      <w:pPr/>
      <w:r>
        <w:rPr/>
        <w:t xml:space="preserve">Текущий контроль проводится </w:t>
      </w:r>
      <w:r>
        <w:rPr>
          <w:b w:val="1"/>
          <w:bCs w:val="1"/>
        </w:rPr>
        <w:t xml:space="preserve">в течение семестра</w:t>
      </w:r>
      <w:r>
        <w:rPr/>
        <w:t xml:space="preserve"> и включает следующие виды учебной деятельности: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Вид деятельности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Макс. баллы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Форма контроля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Критерии оценки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Посещаемость и активность на занятиях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Регистрация посещений, участие в обсуждениях, ответы на вопросы</w:t>
            </w:r>
          </w:p>
        </w:tc>
        <w:tc>
          <w:tcPr>
            <w:noWrap/>
          </w:tcPr>
          <w:p>
            <w:pPr/>
            <w:r>
              <w:rPr/>
              <w:t xml:space="preserve">Полное присутствие — 10 баллов; за каждое пропущенное занятие — минус 1 балл; активность — до +2 баллов (по усмотрению преподавателя)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Лабораторные работы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Защита отчётов, выполнение заданий, соблюдение техники безопасности</w:t>
            </w:r>
          </w:p>
        </w:tc>
        <w:tc>
          <w:tcPr>
            <w:noWrap/>
          </w:tcPr>
          <w:p>
            <w:pPr/>
            <w:r>
              <w:rPr/>
              <w:t xml:space="preserve">Каждая работа оценивается от 0 до 4 баллов (всего 5 работ). Оценка учитывает точность, оформление, интерпретацию результатов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Практические (семинарские) занятия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Решение кейсов, работа с нормативами, тестирование</w:t>
            </w:r>
          </w:p>
        </w:tc>
        <w:tc>
          <w:tcPr>
            <w:noWrap/>
          </w:tcPr>
          <w:p>
            <w:pPr/>
            <w:r>
              <w:rPr/>
              <w:t xml:space="preserve">За каждое занятие — до 3 баллов. Критерии: полнота ответа, логика, использование источников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Самостоятельная работа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Выполнение индивидуальных заданий (анализ нормативов, мини-проекты, рефераты)</w:t>
            </w:r>
          </w:p>
        </w:tc>
        <w:tc>
          <w:tcPr>
            <w:noWrap/>
          </w:tcPr>
          <w:p>
            <w:pPr/>
            <w:r>
              <w:rPr/>
              <w:t xml:space="preserve">За каждое задание — до 5 баллов. Оценивается глубина анализа, самостоятельность, оформление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Промежуточные тесты / контрольные срезы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Онлайн- или письменные тесты (2 раза за семестр)</w:t>
            </w:r>
          </w:p>
        </w:tc>
        <w:tc>
          <w:tcPr>
            <w:noWrap/>
          </w:tcPr>
          <w:p>
            <w:pPr/>
            <w:r>
              <w:rPr/>
              <w:t xml:space="preserve">Каждый тест — до 5 баллов. Порог сдачи — не менее 60% правильных ответов</w:t>
            </w:r>
          </w:p>
        </w:tc>
      </w:tr>
    </w:tbl>
    <w:p>
      <w:pPr/>
      <w:r>
        <w:rPr>
          <w:b w:val="1"/>
          <w:bCs w:val="1"/>
        </w:rPr>
        <w:t xml:space="preserve">Итого по текущему контролю</w:t>
      </w:r>
    </w:p>
    <w:p>
      <w:pPr/>
      <w:r>
        <w:rPr/>
        <w:t xml:space="preserve">: максимум </w:t>
      </w:r>
    </w:p>
    <w:p>
      <w:pPr/>
      <w:r>
        <w:rPr>
          <w:b w:val="1"/>
          <w:bCs w:val="1"/>
        </w:rPr>
        <w:t xml:space="preserve">70 баллов</w:t>
      </w:r>
    </w:p>
    <w:p>
      <w:pPr>
        <w:pStyle w:val="Heading3"/>
      </w:pPr>
      <w:r>
        <w:rPr>
          <w:b w:val="1"/>
          <w:bCs w:val="1"/>
        </w:rPr>
        <w:t xml:space="preserve">3. Промежуточная аттестация (экзамен)</w:t>
      </w:r>
    </w:p>
    <w:p>
      <w:pPr/>
      <w:r>
        <w:rPr/>
        <w:t xml:space="preserve">Экзамен проводится в </w:t>
      </w:r>
      <w:r>
        <w:rPr>
          <w:b w:val="1"/>
          <w:bCs w:val="1"/>
        </w:rPr>
        <w:t xml:space="preserve">очном  формате</w:t>
      </w:r>
      <w:r>
        <w:rPr/>
        <w:t xml:space="preserve"> и включает: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Теоретическую часть</w:t>
      </w:r>
      <w:r>
        <w:rPr/>
        <w:t xml:space="preserve"> — ответ на билет (2 вопроса из утверждённого перечня)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Практическую часть</w:t>
      </w:r>
      <w:r>
        <w:rPr/>
        <w:t xml:space="preserve"> — решение ситуационной задачи или интерпретация лабораторных данных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Критерии оценки экзамена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Баллы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Полный, логичный, аргументированный ответ с примерами</w:t>
            </w:r>
          </w:p>
        </w:tc>
        <w:tc>
          <w:tcPr>
            <w:noWrap/>
          </w:tcPr>
          <w:p>
            <w:pPr/>
            <w:r>
              <w:rPr/>
              <w:t xml:space="preserve">12–15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Ответ с незначительными ошибками, недостаточной глубиной</w:t>
            </w:r>
          </w:p>
        </w:tc>
        <w:tc>
          <w:tcPr>
            <w:noWrap/>
          </w:tcPr>
          <w:p>
            <w:pPr/>
            <w:r>
              <w:rPr/>
              <w:t xml:space="preserve">8–11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Фрагментарное знание, существенные пробелы</w:t>
            </w:r>
          </w:p>
        </w:tc>
        <w:tc>
          <w:tcPr>
            <w:noWrap/>
          </w:tcPr>
          <w:p>
            <w:pPr/>
            <w:r>
              <w:rPr/>
              <w:t xml:space="preserve">4–7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Невладение материалом</w:t>
            </w:r>
          </w:p>
        </w:tc>
        <w:tc>
          <w:tcPr>
            <w:noWrap/>
          </w:tcPr>
          <w:p>
            <w:pPr/>
            <w:r>
              <w:rPr/>
              <w:t xml:space="preserve">0–3</w:t>
            </w:r>
          </w:p>
        </w:tc>
      </w:tr>
    </w:tbl>
    <w:p>
      <w:pPr/>
      <w:r>
        <w:rPr>
          <w:b w:val="1"/>
          <w:bCs w:val="1"/>
        </w:rPr>
        <w:t xml:space="preserve">Максимум за экзамен</w:t>
      </w:r>
    </w:p>
    <w:p>
      <w:pPr/>
      <w:r>
        <w:rPr/>
        <w:t xml:space="preserve">: </w:t>
      </w:r>
    </w:p>
    <w:p>
      <w:pPr/>
      <w:r>
        <w:rPr>
          <w:b w:val="1"/>
          <w:bCs w:val="1"/>
        </w:rPr>
        <w:t xml:space="preserve">30 баллов</w:t>
      </w:r>
    </w:p>
    <w:p>
      <w:pPr>
        <w:pStyle w:val="Heading3"/>
      </w:pPr>
      <w:r>
        <w:rPr>
          <w:b w:val="1"/>
          <w:bCs w:val="1"/>
        </w:rPr>
        <w:t xml:space="preserve">4. Итоговая оценка и перевод в традиционную шкалу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Суммарный рейтинг (баллы)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Оценка по 5-балльной шкале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Качественная характеристика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91–100</w:t>
            </w:r>
          </w:p>
        </w:tc>
        <w:tc>
          <w:tcPr>
            <w:noWrap/>
          </w:tcPr>
          <w:p>
            <w:pPr/>
            <w:r>
              <w:rPr/>
              <w:t xml:space="preserve">«Отлично»</w:t>
            </w:r>
          </w:p>
        </w:tc>
        <w:tc>
          <w:tcPr>
            <w:noWrap/>
          </w:tcPr>
          <w:p>
            <w:pPr/>
            <w:r>
              <w:rPr/>
              <w:t xml:space="preserve">Глубокое усвоение материала, умение применять знания в нестандартных ситуациях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71–90</w:t>
            </w:r>
          </w:p>
        </w:tc>
        <w:tc>
          <w:tcPr>
            <w:noWrap/>
          </w:tcPr>
          <w:p>
            <w:pPr/>
            <w:r>
              <w:rPr/>
              <w:t xml:space="preserve">«Хорошо»</w:t>
            </w:r>
          </w:p>
        </w:tc>
        <w:tc>
          <w:tcPr>
            <w:noWrap/>
          </w:tcPr>
          <w:p>
            <w:pPr/>
            <w:r>
              <w:rPr/>
              <w:t xml:space="preserve">Полное усвоение программы, незначительные неточности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61–70</w:t>
            </w:r>
          </w:p>
        </w:tc>
        <w:tc>
          <w:tcPr>
            <w:noWrap/>
          </w:tcPr>
          <w:p>
            <w:pPr/>
            <w:r>
              <w:rPr/>
              <w:t xml:space="preserve">«Удовлетворительно»</w:t>
            </w:r>
          </w:p>
        </w:tc>
        <w:tc>
          <w:tcPr>
            <w:noWrap/>
          </w:tcPr>
          <w:p>
            <w:pPr/>
            <w:r>
              <w:rPr/>
              <w:t xml:space="preserve">Освоение на пороговом уровне, допускаются ошибки в применении знаний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Менее 61</w:t>
            </w:r>
          </w:p>
        </w:tc>
        <w:tc>
          <w:tcPr>
            <w:noWrap/>
          </w:tcPr>
          <w:p>
            <w:pPr/>
            <w:r>
              <w:rPr/>
              <w:t xml:space="preserve">«Неудовлетворительно»</w:t>
            </w:r>
          </w:p>
        </w:tc>
        <w:tc>
          <w:tcPr>
            <w:noWrap/>
          </w:tcPr>
          <w:p>
            <w:pPr/>
            <w:r>
              <w:rPr/>
              <w:t xml:space="preserve">Не достигнуты минимальные компетенции, требуется пересдача</w:t>
            </w:r>
          </w:p>
        </w:tc>
      </w:tr>
    </w:tbl>
    <w:p>
      <w:pPr/>
      <w:r>
        <w:rPr>
          <w:b w:val="1"/>
          <w:bCs w:val="1"/>
        </w:rPr>
        <w:t xml:space="preserve">Примечание</w:t>
      </w:r>
    </w:p>
    <w:p>
      <w:pPr/>
      <w:r>
        <w:rPr/>
        <w:t xml:space="preserve">: При сумме </w:t>
      </w:r>
    </w:p>
    <w:p>
      <w:pPr/>
      <w:r>
        <w:rPr>
          <w:b w:val="1"/>
          <w:bCs w:val="1"/>
        </w:rPr>
        <w:t xml:space="preserve">менее 30 баллов по текущему контролю</w:t>
      </w:r>
    </w:p>
    <w:p>
      <w:pPr/>
      <w:r>
        <w:rPr/>
        <w:t xml:space="preserve"> студент к экзамену </w:t>
      </w:r>
    </w:p>
    <w:p>
      <w:pPr/>
      <w:r>
        <w:rPr>
          <w:b w:val="1"/>
          <w:bCs w:val="1"/>
        </w:rPr>
        <w:t xml:space="preserve">не допускается</w:t>
      </w:r>
    </w:p>
    <w:p>
      <w:pPr/>
      <w:r>
        <w:rPr/>
        <w:t xml:space="preserve">.</w:t>
      </w:r>
    </w:p>
    <w:p>
      <w:pPr>
        <w:pStyle w:val="Heading3"/>
      </w:pPr>
      <w:r>
        <w:rPr>
          <w:b w:val="1"/>
          <w:bCs w:val="1"/>
        </w:rPr>
        <w:t xml:space="preserve">5. Особенности технологии контроля в условиях БРС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Прозрачность</w:t>
      </w:r>
      <w:r>
        <w:rPr/>
        <w:t xml:space="preserve">: все критерии и баллы публикуются в рабочей программе и на LMS-платформе.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Регулярность</w:t>
      </w:r>
      <w:r>
        <w:rPr/>
        <w:t xml:space="preserve">: студент может отслеживать свой рейтинг после каждой оценочной процедуры.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Обратная связь</w:t>
      </w:r>
      <w:r>
        <w:rPr/>
        <w:t xml:space="preserve">: преподаватель комментирует ошибки в заданиях и даёт рекомендации.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Мотивация</w:t>
      </w:r>
      <w:r>
        <w:rPr/>
        <w:t xml:space="preserve">: возможность «добрать» баллы за счёт активности и качественной самостоятельной работы.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Гибкость</w:t>
      </w:r>
      <w:r>
        <w:rPr/>
        <w:t xml:space="preserve">: при пропусках по уважительной причине — предоставление альтернативных заданий.</w:t>
      </w:r>
    </w:p>
    <w:p>
      <w:pPr>
        <w:pStyle w:val="Heading3"/>
      </w:pPr>
      <w:r>
        <w:rPr>
          <w:b w:val="1"/>
          <w:bCs w:val="1"/>
        </w:rPr>
        <w:t xml:space="preserve">6. Используемые инструменты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LMS-платформа</w:t>
      </w:r>
      <w:r>
        <w:rPr/>
        <w:t xml:space="preserve"> (Moodle, Google Classroom и др.) — для размещения заданий, тестов, рейтинговой таблицы.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Электронные журналы</w:t>
      </w:r>
      <w:r>
        <w:rPr/>
        <w:t xml:space="preserve"> — для фиксации баллов и формирования итоговой оценки.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Цифровые формы сдачи отчётов</w:t>
      </w:r>
      <w:r>
        <w:rPr/>
        <w:t xml:space="preserve"> — Google Docs, PDF-отчёты с подписью.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Онлайн-тестирование</w:t>
      </w:r>
      <w:r>
        <w:rPr/>
        <w:t xml:space="preserve"> — с использованием таймеров и случайной генерации вопросов для предотвращения списывания.</w:t>
      </w:r>
    </w:p>
    <w:p>
      <w:pPr/>
      <w:r>
        <w:rPr/>
        <w:t xml:space="preserve">Такая технология контроля обеспечивает </w:t>
      </w:r>
      <w:r>
        <w:rPr>
          <w:b w:val="1"/>
          <w:bCs w:val="1"/>
        </w:rPr>
        <w:t xml:space="preserve">объективную, непрерывную и мотивирующую оценку учебных достижений</w:t>
      </w:r>
      <w:r>
        <w:rPr/>
        <w:t xml:space="preserve">, способствует формированию компетенций, необходимых для профессиональной деятельности в сфере </w:t>
      </w:r>
      <w:r>
        <w:rPr>
          <w:b w:val="1"/>
          <w:bCs w:val="1"/>
        </w:rPr>
        <w:t xml:space="preserve">товароведения, контроля качества, аквакультуры и пищевой безопасности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Горбатова, К. К.</w:t>
      </w:r>
      <w:br/>
      <w:r>
        <w:rPr>
          <w:i w:val="1"/>
          <w:iCs w:val="1"/>
        </w:rPr>
        <w:t xml:space="preserve">Микробиология молока и молочных продуктов</w:t>
      </w:r>
      <w:r>
        <w:rPr/>
        <w:t xml:space="preserve"> : учебное пособие для вузов / К. К. Горбатова, Н. С. Шалыгина. — 7-е изд., перераб. и доп. — Москва : Лань, 2023. — 288 с. — (Учебники для вузов. Специальная литература). — ISBN 978-5-8114-7781-2.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Дубинин, А. В.</w:t>
      </w:r>
      <w:br/>
      <w:r>
        <w:rPr>
          <w:i w:val="1"/>
          <w:iCs w:val="1"/>
        </w:rPr>
        <w:t xml:space="preserve">Микробиология товаров</w:t>
      </w:r>
      <w:r>
        <w:rPr/>
        <w:t xml:space="preserve"> : учебник для вузов / А. В. Дубинин. — 3-е изд., перераб. и доп. — Москва : ИНФРА-М, 2022. — 304 с. — (Высшее образование). — ISBN 978-5-16-110325-6.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Захарова, О. А.</w:t>
      </w:r>
      <w:br/>
      <w:r>
        <w:rPr>
          <w:i w:val="1"/>
          <w:iCs w:val="1"/>
        </w:rPr>
        <w:t xml:space="preserve">Микробиология и санитария пищевых производств</w:t>
      </w:r>
      <w:r>
        <w:rPr/>
        <w:t xml:space="preserve"> : учебное пособие / О. А. Захарова, И. В. Стадник. — Москва : Альфа-М : ИНФРА-М, 2021. — 352 с. — ISBN 978-5-98250-779-3.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Клюева, Н. П.</w:t>
      </w:r>
      <w:br/>
      <w:r>
        <w:rPr>
          <w:i w:val="1"/>
          <w:iCs w:val="1"/>
        </w:rPr>
        <w:t xml:space="preserve">Микробиология потребительских товаров</w:t>
      </w:r>
      <w:r>
        <w:rPr/>
        <w:t xml:space="preserve"> : учебное пособие для студентов вузов / Н. П. Клюева, Т. И. Клюева. — Москва : ИЦ «Академия», 2020. — 224 с. — (Серия «Бакалавриат»). — ISBN 978-5-4498-0267-8.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Овчинникова, Е. Г.</w:t>
      </w:r>
      <w:br/>
      <w:r>
        <w:rPr>
          <w:i w:val="1"/>
          <w:iCs w:val="1"/>
        </w:rPr>
        <w:t xml:space="preserve">Микробиология, санитария и гигиена в пищевой промышленности</w:t>
      </w:r>
      <w:r>
        <w:rPr/>
        <w:t xml:space="preserve"> : учебник / Е. Г. Овчинникова, Л. А. Спирина. — 2-е изд., перераб. и доп. — Москва : Академия, 2022. — 304 с. — ISBN 978-5-4498-0531-0.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Потапова, Н. В.</w:t>
      </w:r>
      <w:br/>
      <w:r>
        <w:rPr>
          <w:i w:val="1"/>
          <w:iCs w:val="1"/>
        </w:rPr>
        <w:t xml:space="preserve">Микробиология и микробиологический контроль в производстве пищевых продуктов</w:t>
      </w:r>
      <w:r>
        <w:rPr/>
        <w:t xml:space="preserve"> : учебное пособие / Н. В. Потапова, А. Н. Семенов. — Санкт-Петербург : Профессия, 2021. — 256 с. — ISBN 978-5-907034-25-8.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Савина, Е. В.</w:t>
      </w:r>
      <w:br/>
      <w:r>
        <w:rPr>
          <w:i w:val="1"/>
          <w:iCs w:val="1"/>
        </w:rPr>
        <w:t xml:space="preserve">Микробиология и санитария</w:t>
      </w:r>
      <w:r>
        <w:rPr/>
        <w:t xml:space="preserve"> : учебник для вузов / Е. В. Савина, Л. А. Чернова. — Москва : ИНФРА-М, 2023. — 272 с. — ISBN 978-5-16-111015-5.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Федеральный закон № 29-ФЗ от 02.01.2000</w:t>
      </w:r>
      <w:br/>
      <w:r>
        <w:rPr>
          <w:i w:val="1"/>
          <w:iCs w:val="1"/>
        </w:rPr>
        <w:t xml:space="preserve">О качестве и безопасности пищевых продуктов</w:t>
      </w:r>
      <w:r>
        <w:rPr/>
        <w:t xml:space="preserve"> (с изменениями и дополнениями). — Актуальная редакция. — Москва : Проспект, 2024.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Технический регламент Таможенного союза ТР ТС 021/2011</w:t>
      </w:r>
      <w:br/>
      <w:r>
        <w:rPr>
          <w:i w:val="1"/>
          <w:iCs w:val="1"/>
        </w:rPr>
        <w:t xml:space="preserve">О безопасности пищевой продукции</w:t>
      </w:r>
      <w:r>
        <w:rPr/>
        <w:t xml:space="preserve">. — Утверждён Решением Комиссии Таможенного союза от 09.12.2011 № 880. — Актуальная редакция.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СанПиН 2.3.2.1078-01</w:t>
      </w:r>
      <w:br/>
      <w:r>
        <w:rPr>
          <w:i w:val="1"/>
          <w:iCs w:val="1"/>
        </w:rPr>
        <w:t xml:space="preserve">Гигиенические требования к безопасности и пищевой ценности пищевых продуктов</w:t>
      </w:r>
      <w:r>
        <w:rPr/>
        <w:t xml:space="preserve">. — (Действующая редакция, с учётом последних изменений).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pStyle w:val="Heading4"/>
      </w:pPr>
      <w:r>
        <w:rPr>
          <w:b w:val="1"/>
          <w:bCs w:val="1"/>
        </w:rPr>
        <w:t xml:space="preserve">Учебные и научные издания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Брагинец, А. П.</w:t>
      </w:r>
      <w:br/>
      <w:r>
        <w:rPr>
          <w:i w:val="1"/>
          <w:iCs w:val="1"/>
        </w:rPr>
        <w:t xml:space="preserve">Микробиология пищевых производств</w:t>
      </w:r>
      <w:r>
        <w:rPr/>
        <w:t xml:space="preserve"> : учебное пособие / А. П. Брагинец, В. И. Лисицына. — Москва : КолосС, 2020. — 256 с. — ISBN 978-5-9532-1534-7.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Коновалов, А. Б.</w:t>
      </w:r>
      <w:br/>
      <w:r>
        <w:rPr>
          <w:i w:val="1"/>
          <w:iCs w:val="1"/>
        </w:rPr>
        <w:t xml:space="preserve">Практикум по микробиологии товаров</w:t>
      </w:r>
      <w:r>
        <w:rPr/>
        <w:t xml:space="preserve"> : учебное пособие / А. Б. Коновалов, Е. А. Степанова. — Санкт-Петербург : Профессия, 2021. — 192 с. — ISBN 978-5-907034-18-0.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Миронов, А. А.</w:t>
      </w:r>
      <w:br/>
      <w:r>
        <w:rPr>
          <w:i w:val="1"/>
          <w:iCs w:val="1"/>
        </w:rPr>
        <w:t xml:space="preserve">Микробиологический анализ пищевых продуктов</w:t>
      </w:r>
      <w:r>
        <w:rPr/>
        <w:t xml:space="preserve"> : методическое пособие / А. А. Миронов, Н. В. Баранова. — Москва : ФГБНУ «ФНЦ Питания и биотехнологии», 2022. — 120 с.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Оллсопп, Д.</w:t>
      </w:r>
      <w:br/>
      <w:r>
        <w:rPr>
          <w:i w:val="1"/>
          <w:iCs w:val="1"/>
        </w:rPr>
        <w:t xml:space="preserve">Основы промышленной микробиологии</w:t>
      </w:r>
      <w:r>
        <w:rPr/>
        <w:t xml:space="preserve"> / Д. Оллсопп, К. Сейдж. — Пер. с англ. — Москва : БИНОМ. Лаборатория знаний, 2021. — 416 с. — ISBN 978-5-93286-250-9.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Дойл, М. П.</w:t>
      </w:r>
      <w:br/>
      <w:r>
        <w:rPr>
          <w:i w:val="1"/>
          <w:iCs w:val="1"/>
        </w:rPr>
        <w:t xml:space="preserve">Food Microbiology: Fundamentals and Frontiers</w:t>
      </w:r>
      <w:r>
        <w:rPr/>
        <w:t xml:space="preserve"> / M. P. Doyle, R. L. Buchanan. — 5th ed. — Washington, DC : ASM Press, 2019. — 1100 p. — (Актуальный международный справочник по пищевой микробиологии).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Любимова, В. В.</w:t>
      </w:r>
      <w:br/>
      <w:r>
        <w:rPr>
          <w:i w:val="1"/>
          <w:iCs w:val="1"/>
        </w:rPr>
        <w:t xml:space="preserve">Микробиология непищевых товаров</w:t>
      </w:r>
      <w:r>
        <w:rPr/>
        <w:t xml:space="preserve"> : учебное пособие / В. В. Любимова, Т. Ю. Ершова. — Москва : ИНФРА-М, 2020. — 176 с. — ISBN 978-5-16-109874-0.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Паникаровская, Т. И.</w:t>
      </w:r>
      <w:br/>
      <w:r>
        <w:rPr>
          <w:i w:val="1"/>
          <w:iCs w:val="1"/>
        </w:rPr>
        <w:t xml:space="preserve">Микробиология и биотехнология в аквакультуре</w:t>
      </w:r>
      <w:r>
        <w:rPr/>
        <w:t xml:space="preserve"> : монография / Т. И. Паникаровская, Н. А. Сидорова. — Петрозаводск : Изд-во ПетрГУ, 2023. — 144 с. — (Актуально для студентов, изучающих микробиологию рыбной продукции).</w:t>
      </w:r>
    </w:p>
    <w:p>
      <w:pPr>
        <w:pStyle w:val="Heading4"/>
      </w:pPr>
      <w:r>
        <w:rPr>
          <w:b w:val="1"/>
          <w:bCs w:val="1"/>
        </w:rPr>
        <w:t xml:space="preserve">Нормативные и методические документы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ГОСТ 31743-2012</w:t>
      </w:r>
      <w:br/>
      <w:r>
        <w:rPr>
          <w:i w:val="1"/>
          <w:iCs w:val="1"/>
        </w:rPr>
        <w:t xml:space="preserve">Продукты пищевые. Методы выявления и определения колиформных бактерий</w:t>
      </w:r>
      <w:r>
        <w:rPr/>
        <w:t xml:space="preserve">. — Введён 01.01.2014.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ГОСТ 31659-2012</w:t>
      </w:r>
      <w:br/>
      <w:r>
        <w:rPr>
          <w:i w:val="1"/>
          <w:iCs w:val="1"/>
        </w:rPr>
        <w:t xml:space="preserve">Продукты пищевые. Метод выявления бактерий рода Salmonella</w:t>
      </w:r>
      <w:r>
        <w:rPr/>
        <w:t xml:space="preserve">. — Введён 01.07.2013.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ГОСТ Р 54457-2011</w:t>
      </w:r>
      <w:br/>
      <w:r>
        <w:rPr>
          <w:i w:val="1"/>
          <w:iCs w:val="1"/>
        </w:rPr>
        <w:t xml:space="preserve">Продукты пищевые. Методы выявления Listeria monocytogenes</w:t>
      </w:r>
      <w:r>
        <w:rPr/>
        <w:t xml:space="preserve">. — Введён 01.01.2013.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Методические указания МУ 4.2.1847-04</w:t>
      </w:r>
      <w:br/>
      <w:r>
        <w:rPr>
          <w:i w:val="1"/>
          <w:iCs w:val="1"/>
        </w:rPr>
        <w:t xml:space="preserve">Микробиологическая оценка безопасности и качества пищевых продуктов, косметических средств и предметов домашнего обихода</w:t>
      </w:r>
      <w:r>
        <w:rPr/>
        <w:t xml:space="preserve">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Codex Alimentarius</w:t>
      </w:r>
      <w:br/>
      <w:r>
        <w:rPr>
          <w:i w:val="1"/>
          <w:iCs w:val="1"/>
        </w:rPr>
        <w:t xml:space="preserve">General Principles of Food Hygiene (CAC/RCP 1-1969)</w:t>
      </w:r>
      <w:r>
        <w:rPr/>
        <w:t xml:space="preserve"> и </w:t>
      </w:r>
      <w:r>
        <w:rPr>
          <w:i w:val="1"/>
          <w:iCs w:val="1"/>
        </w:rPr>
        <w:t xml:space="preserve">Microbiological Criteria for Foods (CAC/GL 21-1997)</w:t>
      </w:r>
      <w:r>
        <w:rPr/>
        <w:t xml:space="preserve">. — FAO/WHO, актуальная редакция. — Доступно на сайте </w:t>
      </w:r>
      <w:hyperlink r:id="rId7" w:history="1">
        <w:r>
          <w:rPr/>
          <w:t xml:space="preserve">www.fao.org/fao-who-codexalimentarius</w:t>
        </w:r>
      </w:hyperlink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ISO 7218:2007</w:t>
      </w:r>
      <w:br/>
      <w:r>
        <w:rPr>
          <w:i w:val="1"/>
          <w:iCs w:val="1"/>
        </w:rPr>
        <w:t xml:space="preserve">Microbiology of food and animal feeding stuffs — General requirements and guidance for microbiological examinations</w:t>
      </w:r>
      <w:r>
        <w:rPr/>
        <w:t xml:space="preserve">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ISO 22000:2018</w:t>
      </w:r>
      <w:br/>
      <w:r>
        <w:rPr>
          <w:i w:val="1"/>
          <w:iCs w:val="1"/>
        </w:rPr>
        <w:t xml:space="preserve">Food safety management systems — Requirements for any organization in the food chain</w:t>
      </w:r>
      <w:r>
        <w:rPr/>
        <w:t xml:space="preserve">.</w:t>
      </w:r>
    </w:p>
    <w:p>
      <w:pPr>
        <w:pStyle w:val="Heading4"/>
      </w:pPr>
      <w:r>
        <w:rPr>
          <w:b w:val="1"/>
          <w:bCs w:val="1"/>
        </w:rPr>
        <w:t xml:space="preserve">Научные и периодические издания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Журнал «Пищевая промышленность»</w:t>
      </w:r>
      <w:r>
        <w:rPr/>
        <w:t xml:space="preserve"> — ежемесячный научно-технический журнал ( ISSN 0321-546X).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Журнал «Вопросы питания»</w:t>
      </w:r>
      <w:r>
        <w:rPr/>
        <w:t xml:space="preserve"> — научный рецензируемый журнал (ISSN 0042-8833).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CyberLeninka</w:t>
      </w:r>
      <w:r>
        <w:rPr/>
        <w:t xml:space="preserve"> (</w:t>
      </w:r>
      <w:hyperlink r:id="rId8" w:history="1">
        <w:r>
          <w:rPr/>
          <w:t xml:space="preserve">https://cyberleninka.ru</w:t>
        </w:r>
      </w:hyperlink>
      <w:r>
        <w:rPr/>
        <w:t xml:space="preserve">) — открытая платформа с научными статьями по микробиологии пищевых и непищевых товаров.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eLibrary.ru</w:t>
      </w:r>
      <w:r>
        <w:rPr/>
        <w:t xml:space="preserve"> — научная электронная библиотека, содержит статьи по темам: микробиологическая безопасность, биоконсервация, патогены в товарах.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PubMed</w:t>
      </w:r>
      <w:r>
        <w:rPr/>
        <w:t xml:space="preserve"> (</w:t>
      </w:r>
      <w:hyperlink r:id="rId9" w:history="1">
        <w:r>
          <w:rPr/>
          <w:t xml:space="preserve">https://pubmed.ncbi.nlm.nih.gov</w:t>
        </w:r>
      </w:hyperlink>
      <w:r>
        <w:rPr/>
        <w:t xml:space="preserve">) — международная база данных по биомедицинским и микробиологическим исследованиям.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52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3E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259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A74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806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207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CB9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667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E06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BAD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99E76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FCEF10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B53A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o.org/fao-who-codexalimentarius" TargetMode="External"/><Relationship Id="rId8" Type="http://schemas.openxmlformats.org/officeDocument/2006/relationships/hyperlink" Target="https://cyberleninka.ru/" TargetMode="External"/><Relationship Id="rId9" Type="http://schemas.openxmlformats.org/officeDocument/2006/relationships/hyperlink" Target="https://pubmed.ncbi.nlm.nih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2026-04-21T02:07:47+03:00</dcterms:created>
  <dcterms:modified xsi:type="dcterms:W3CDTF">2026-04-21T02:07:47+03:00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